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40"/>
          <w:shd w:fill="auto" w:val="clear"/>
        </w:rPr>
        <w:t xml:space="preserve">國立楊梅高中103學年度管樂寒假訓練營招生簡章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  <w:t xml:space="preserve">一、目標</w:t>
      </w:r>
    </w:p>
    <w:p>
      <w:pPr>
        <w:numPr>
          <w:ilvl w:val="0"/>
          <w:numId w:val="3"/>
        </w:numPr>
        <w:spacing w:before="0" w:after="0" w:line="240"/>
        <w:ind w:right="0" w:left="840" w:hanging="36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透過對樂譜的閱讀及分析，讓學員體會音樂散發出的美妙感受。</w:t>
      </w:r>
    </w:p>
    <w:p>
      <w:pPr>
        <w:numPr>
          <w:ilvl w:val="0"/>
          <w:numId w:val="3"/>
        </w:numPr>
        <w:spacing w:before="0" w:after="0" w:line="240"/>
        <w:ind w:right="0" w:left="840" w:hanging="36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強化學員藝術領域能力及多元發展。</w:t>
      </w:r>
    </w:p>
    <w:p>
      <w:pPr>
        <w:numPr>
          <w:ilvl w:val="0"/>
          <w:numId w:val="3"/>
        </w:numPr>
        <w:spacing w:before="0" w:after="0" w:line="240"/>
        <w:ind w:right="0" w:left="840" w:hanging="36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結合鄰近社區國、高中管樂社團，共同推展管樂活動。</w:t>
      </w:r>
    </w:p>
    <w:p>
      <w:pPr>
        <w:numPr>
          <w:ilvl w:val="0"/>
          <w:numId w:val="3"/>
        </w:numPr>
        <w:spacing w:before="0" w:after="0" w:line="240"/>
        <w:ind w:right="0" w:left="840" w:hanging="36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藉由集訓課程與社區同好相互切磋，增進對管樂的認識及基本演奏技巧及培養團隊精神。</w:t>
      </w:r>
    </w:p>
    <w:p>
      <w:pPr>
        <w:numPr>
          <w:ilvl w:val="0"/>
          <w:numId w:val="3"/>
        </w:numPr>
        <w:spacing w:before="0" w:after="0" w:line="240"/>
        <w:ind w:right="0" w:left="840" w:hanging="36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利用音樂會形式成果發表，提供社區學子展現才藝之機會。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  <w:t xml:space="preserve">二、</w:t>
      </w:r>
      <w:r>
        <w:rPr>
          <w:rFonts w:ascii="標楷體" w:hAnsi="標楷體" w:cs="標楷體" w:eastAsia="標楷體"/>
          <w:b/>
          <w:color w:val="000000"/>
          <w:spacing w:val="0"/>
          <w:position w:val="0"/>
          <w:sz w:val="24"/>
          <w:shd w:fill="auto" w:val="clear"/>
        </w:rPr>
        <w:t xml:space="preserve">主辦、協辦單位</w:t>
      </w:r>
    </w:p>
    <w:p>
      <w:pPr>
        <w:suppressAutoHyphens w:val="true"/>
        <w:spacing w:before="0" w:after="0" w:line="240"/>
        <w:ind w:right="0" w:left="480" w:firstLine="0"/>
        <w:jc w:val="left"/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1、指導單位：教育部</w:t>
      </w:r>
    </w:p>
    <w:p>
      <w:pPr>
        <w:suppressAutoHyphens w:val="true"/>
        <w:spacing w:before="0" w:after="0" w:line="240"/>
        <w:ind w:right="0" w:left="480" w:firstLine="0"/>
        <w:jc w:val="left"/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2、主辦、承辦單位：楊梅高中學務處</w:t>
      </w:r>
    </w:p>
    <w:p>
      <w:pPr>
        <w:suppressAutoHyphens w:val="true"/>
        <w:spacing w:before="0" w:after="0" w:line="240"/>
        <w:ind w:right="0" w:left="480" w:firstLine="0"/>
        <w:jc w:val="left"/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3、協辦單位：桃三區各國中</w:t>
      </w:r>
    </w:p>
    <w:p>
      <w:pPr>
        <w:suppressAutoHyphens w:val="true"/>
        <w:spacing w:before="0" w:after="0" w:line="240"/>
        <w:ind w:right="0" w:left="1562" w:hanging="1562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  <w:t xml:space="preserve">三、招收對象：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楊梅高中學生及桃園市桃三區內各級國中具備管樂基礎之學生，</w:t>
        <w:br/>
        <w:t xml:space="preserve">預計招收共60名</w:t>
      </w:r>
    </w:p>
    <w:p>
      <w:pPr>
        <w:suppressAutoHyphens w:val="true"/>
        <w:spacing w:before="0" w:after="0" w:line="240"/>
        <w:ind w:right="0" w:left="1562" w:hanging="1562"/>
        <w:jc w:val="left"/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  <w:t xml:space="preserve">四、招收樂器：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長(短)笛、單簧管、低音管、豎笛(低音豎笛)、薩克斯風、法國號、  小號、長號、上低音號、低音號、擊樂。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  <w:t xml:space="preserve">五、活動時間：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民國104年2月7日(六)至民國104年2月11日(三) 共五天四夜。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  <w:t xml:space="preserve">六、活動地點：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飛鳳園自然生態渡假農場(</w:t>
      </w:r>
      <w:r>
        <w:rPr>
          <w:rFonts w:ascii="標楷體" w:hAnsi="標楷體" w:cs="標楷體" w:eastAsia="標楷體"/>
          <w:color w:val="000000"/>
          <w:spacing w:val="0"/>
          <w:position w:val="0"/>
          <w:sz w:val="24"/>
          <w:shd w:fill="auto" w:val="clear"/>
        </w:rPr>
        <w:t xml:space="preserve">新竹縣關西鎮新力里7鄰80號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)。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  <w:t xml:space="preserve">七、報名：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即日起至104年1月30日止，請填妥報名表寄回或傳真至本校學務處活動組。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  <w:t xml:space="preserve">八、活動費用：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本次營隊不收取任何費用，但交通及保險需自理。若要過夜者，請自行連絡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              飛鳳園。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b/>
          <w:color w:val="auto"/>
          <w:spacing w:val="0"/>
          <w:position w:val="0"/>
          <w:sz w:val="24"/>
          <w:shd w:fill="auto" w:val="clear"/>
        </w:rPr>
        <w:t xml:space="preserve">九、活動聯絡人：</w:t>
      </w: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學務處活動組長 李俊傑 (03)4789618  Fax：(03)4757034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                管樂團指揮 陳星澔老師 0930926137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九、活動流程</w:t>
      </w:r>
    </w:p>
    <w:tbl>
      <w:tblPr/>
      <w:tblGrid>
        <w:gridCol w:w="1868"/>
        <w:gridCol w:w="1777"/>
        <w:gridCol w:w="1771"/>
        <w:gridCol w:w="1823"/>
        <w:gridCol w:w="1929"/>
        <w:gridCol w:w="1777"/>
      </w:tblGrid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2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時間/日期</w:t>
            </w:r>
          </w:p>
        </w:tc>
        <w:tc>
          <w:tcPr>
            <w:tcW w:w="1777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02/07(六)</w:t>
            </w:r>
          </w:p>
        </w:tc>
        <w:tc>
          <w:tcPr>
            <w:tcW w:w="1771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02/08(日)</w:t>
            </w:r>
          </w:p>
        </w:tc>
        <w:tc>
          <w:tcPr>
            <w:tcW w:w="1823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02/09(一)</w:t>
            </w:r>
          </w:p>
        </w:tc>
        <w:tc>
          <w:tcPr>
            <w:tcW w:w="1929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02/10(二)</w:t>
            </w:r>
          </w:p>
        </w:tc>
        <w:tc>
          <w:tcPr>
            <w:tcW w:w="1777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02/11(三)</w:t>
            </w: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07:00~07:20</w:t>
            </w:r>
          </w:p>
        </w:tc>
        <w:tc>
          <w:tcPr>
            <w:tcW w:w="177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07:30~08:00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團練室集合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08:30~09:30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前往飛鳳園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09:30~10:00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認識環境</w:t>
            </w:r>
          </w:p>
        </w:tc>
        <w:tc>
          <w:tcPr>
            <w:tcW w:w="552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起床、早操時間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：</w:t>
            </w: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00~9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：</w:t>
            </w: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30起床盥洗</w:t>
            </w: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07:20~07:50</w:t>
            </w:r>
          </w:p>
        </w:tc>
        <w:tc>
          <w:tcPr>
            <w:tcW w:w="177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52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早餐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：</w:t>
            </w: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40~10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：</w:t>
            </w: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10早餐</w:t>
            </w: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08:00~10:00</w:t>
            </w:r>
          </w:p>
        </w:tc>
        <w:tc>
          <w:tcPr>
            <w:tcW w:w="177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行進練習</w:t>
            </w:r>
          </w:p>
        </w:tc>
        <w:tc>
          <w:tcPr>
            <w:tcW w:w="18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FFFF00" w:val="clear"/>
              </w:rPr>
              <w:t xml:space="preserve">合奏教學</w:t>
            </w:r>
          </w:p>
        </w:tc>
        <w:tc>
          <w:tcPr>
            <w:tcW w:w="1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FFFF00" w:val="clear"/>
              </w:rPr>
              <w:t xml:space="preserve">合奏教學</w:t>
            </w:r>
          </w:p>
        </w:tc>
        <w:tc>
          <w:tcPr>
            <w:tcW w:w="177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10:10~11:00收拾行李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、</w:t>
            </w: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樂器</w:t>
            </w:r>
          </w:p>
        </w:tc>
      </w:tr>
      <w:tr>
        <w:trPr>
          <w:trHeight w:val="131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10:00~10:10</w:t>
            </w:r>
          </w:p>
        </w:tc>
        <w:tc>
          <w:tcPr>
            <w:tcW w:w="730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休息時間</w:t>
            </w:r>
          </w:p>
        </w:tc>
        <w:tc>
          <w:tcPr>
            <w:tcW w:w="177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10:10~12:10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分部教學(一)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分部教學(一)</w:t>
            </w:r>
          </w:p>
        </w:tc>
        <w:tc>
          <w:tcPr>
            <w:tcW w:w="1823" w:type="dxa"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分部教學(一)</w:t>
            </w:r>
          </w:p>
        </w:tc>
        <w:tc>
          <w:tcPr>
            <w:tcW w:w="1929" w:type="dxa"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分部教學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(一)</w:t>
            </w:r>
          </w:p>
        </w:tc>
        <w:tc>
          <w:tcPr>
            <w:tcW w:w="177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11:40~14:20逛老街</w:t>
            </w:r>
          </w:p>
        </w:tc>
      </w:tr>
      <w:tr>
        <w:trPr>
          <w:trHeight w:val="70" w:hRule="auto"/>
          <w:jc w:val="left"/>
        </w:trPr>
        <w:tc>
          <w:tcPr>
            <w:tcW w:w="1868" w:type="dxa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12:10~13:00</w:t>
            </w:r>
          </w:p>
        </w:tc>
        <w:tc>
          <w:tcPr>
            <w:tcW w:w="7300" w:type="dxa"/>
            <w:gridSpan w:val="4"/>
            <w:tcBorders>
              <w:top w:val="single" w:color="000000" w:sz="2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午餐.午休</w:t>
            </w:r>
          </w:p>
        </w:tc>
        <w:tc>
          <w:tcPr>
            <w:tcW w:w="1777" w:type="dxa"/>
            <w:vMerge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2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13:00~15:00</w:t>
            </w:r>
          </w:p>
        </w:tc>
        <w:tc>
          <w:tcPr>
            <w:tcW w:w="1777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行進練習</w:t>
            </w:r>
          </w:p>
        </w:tc>
        <w:tc>
          <w:tcPr>
            <w:tcW w:w="1771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分部教學(二)</w:t>
            </w:r>
          </w:p>
        </w:tc>
        <w:tc>
          <w:tcPr>
            <w:tcW w:w="1823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行進練習</w:t>
            </w:r>
          </w:p>
        </w:tc>
        <w:tc>
          <w:tcPr>
            <w:tcW w:w="1929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行進練習</w:t>
            </w:r>
          </w:p>
        </w:tc>
        <w:tc>
          <w:tcPr>
            <w:tcW w:w="1777" w:type="dxa"/>
            <w:vMerge w:val="restart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14:30~14:50集合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、</w:t>
            </w: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發車</w:t>
            </w:r>
          </w:p>
        </w:tc>
      </w:tr>
      <w:tr>
        <w:trPr>
          <w:trHeight w:val="70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15:00~15:10</w:t>
            </w:r>
          </w:p>
        </w:tc>
        <w:tc>
          <w:tcPr>
            <w:tcW w:w="730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休息時間</w:t>
            </w:r>
          </w:p>
        </w:tc>
        <w:tc>
          <w:tcPr>
            <w:tcW w:w="177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15:10~17:10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分部教學(二)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分部教學(三)</w:t>
            </w:r>
          </w:p>
        </w:tc>
        <w:tc>
          <w:tcPr>
            <w:tcW w:w="18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分部教學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(二)</w:t>
            </w:r>
          </w:p>
        </w:tc>
        <w:tc>
          <w:tcPr>
            <w:tcW w:w="1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0"/>
                <w:shd w:fill="auto" w:val="clear"/>
              </w:rPr>
              <w:t xml:space="preserve">分部教學(二)含自由練習(1小時)</w:t>
            </w:r>
          </w:p>
        </w:tc>
        <w:tc>
          <w:tcPr>
            <w:tcW w:w="177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17:00</w:t>
              <w:br/>
              <w:t xml:space="preserve">抵達楊梅高中</w:t>
            </w:r>
          </w:p>
        </w:tc>
      </w:tr>
      <w:tr>
        <w:trPr>
          <w:trHeight w:val="243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17:10~17:20</w:t>
            </w:r>
          </w:p>
        </w:tc>
        <w:tc>
          <w:tcPr>
            <w:tcW w:w="730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休息時間</w:t>
            </w:r>
          </w:p>
        </w:tc>
        <w:tc>
          <w:tcPr>
            <w:tcW w:w="177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17:20~18:20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分部教學(三)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小組時間</w:t>
            </w:r>
          </w:p>
        </w:tc>
        <w:tc>
          <w:tcPr>
            <w:tcW w:w="1823" w:type="dxa"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小組時間</w:t>
            </w:r>
          </w:p>
        </w:tc>
        <w:tc>
          <w:tcPr>
            <w:tcW w:w="1929" w:type="dxa"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小組時間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17：20賦歸</w:t>
            </w:r>
          </w:p>
        </w:tc>
      </w:tr>
      <w:tr>
        <w:trPr>
          <w:trHeight w:val="192" w:hRule="auto"/>
          <w:jc w:val="left"/>
        </w:trPr>
        <w:tc>
          <w:tcPr>
            <w:tcW w:w="1868" w:type="dxa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18:20~19:00</w:t>
            </w:r>
          </w:p>
        </w:tc>
        <w:tc>
          <w:tcPr>
            <w:tcW w:w="7300" w:type="dxa"/>
            <w:gridSpan w:val="4"/>
            <w:tcBorders>
              <w:top w:val="single" w:color="000000" w:sz="24"/>
              <w:left w:val="single" w:color="000000" w:sz="4"/>
              <w:bottom w:val="single" w:color="000000" w:sz="2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210" w:leader="none"/>
                <w:tab w:val="center" w:pos="813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晚餐時間</w:t>
            </w:r>
          </w:p>
        </w:tc>
        <w:tc>
          <w:tcPr>
            <w:tcW w:w="1777" w:type="dxa"/>
            <w:tcBorders>
              <w:top w:val="single" w:color="000000" w:sz="24"/>
              <w:left w:val="single" w:color="000000" w:sz="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210" w:leader="none"/>
                <w:tab w:val="center" w:pos="813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1868" w:type="dxa"/>
            <w:tcBorders>
              <w:top w:val="single" w:color="000000" w:sz="2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19:00~19:10</w:t>
            </w:r>
          </w:p>
        </w:tc>
        <w:tc>
          <w:tcPr>
            <w:tcW w:w="7300" w:type="dxa"/>
            <w:gridSpan w:val="4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休息時間</w:t>
            </w:r>
          </w:p>
        </w:tc>
        <w:tc>
          <w:tcPr>
            <w:tcW w:w="1777" w:type="dxa"/>
            <w:tcBorders>
              <w:top w:val="single" w:color="000000" w:sz="2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19:10~21:10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0"/>
                <w:shd w:fill="FFFF00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0"/>
                <w:shd w:fill="FFFF00" w:val="clear"/>
              </w:rPr>
              <w:t xml:space="preserve">合奏教學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0"/>
                <w:shd w:fill="FFFF00" w:val="clear"/>
              </w:rPr>
              <w:t xml:space="preserve">(1小時)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FFFF00" w:val="clear"/>
              </w:rPr>
              <w:t xml:space="preserve">合奏教學</w:t>
            </w:r>
          </w:p>
        </w:tc>
        <w:tc>
          <w:tcPr>
            <w:tcW w:w="18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營火晚會</w:t>
            </w:r>
          </w:p>
        </w:tc>
        <w:tc>
          <w:tcPr>
            <w:tcW w:w="1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管樂成果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發表會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21：30~22：30</w:t>
            </w:r>
          </w:p>
        </w:tc>
        <w:tc>
          <w:tcPr>
            <w:tcW w:w="730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盥洗、就寢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24" w:hRule="auto"/>
          <w:jc w:val="left"/>
        </w:trPr>
        <w:tc>
          <w:tcPr>
            <w:tcW w:w="1868" w:type="dxa"/>
            <w:tcBorders>
              <w:top w:val="single" w:color="000000" w:sz="4"/>
              <w:left w:val="single" w:color="000000" w:sz="2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22：30</w:t>
            </w:r>
          </w:p>
        </w:tc>
        <w:tc>
          <w:tcPr>
            <w:tcW w:w="730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查房</w:t>
            </w:r>
          </w:p>
        </w:tc>
        <w:tc>
          <w:tcPr>
            <w:tcW w:w="17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標楷體" w:hAnsi="標楷體" w:cs="標楷體" w:eastAsia="標楷體"/>
          <w:color w:val="auto"/>
          <w:spacing w:val="0"/>
          <w:position w:val="0"/>
          <w:sz w:val="32"/>
          <w:shd w:fill="auto" w:val="clear"/>
        </w:rPr>
      </w:pPr>
      <w:r>
        <w:rPr>
          <w:rFonts w:ascii="標楷體" w:hAnsi="標楷體" w:cs="標楷體" w:eastAsia="標楷體"/>
          <w:color w:val="auto"/>
          <w:spacing w:val="0"/>
          <w:position w:val="0"/>
          <w:sz w:val="32"/>
          <w:shd w:fill="auto" w:val="clear"/>
        </w:rPr>
        <w:t xml:space="preserve">國立楊梅高中103學年度年管樂寒假訓練營報名表</w:t>
      </w:r>
    </w:p>
    <w:tbl>
      <w:tblPr/>
      <w:tblGrid>
        <w:gridCol w:w="1373"/>
        <w:gridCol w:w="2106"/>
        <w:gridCol w:w="3179"/>
        <w:gridCol w:w="3467"/>
      </w:tblGrid>
      <w:tr>
        <w:trPr>
          <w:trHeight w:val="342" w:hRule="auto"/>
          <w:jc w:val="left"/>
        </w:trPr>
        <w:tc>
          <w:tcPr>
            <w:tcW w:w="3479" w:type="dxa"/>
            <w:gridSpan w:val="2"/>
            <w:vMerge w:val="restart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姓名：</w:t>
            </w:r>
          </w:p>
        </w:tc>
        <w:tc>
          <w:tcPr>
            <w:tcW w:w="3179" w:type="dxa"/>
            <w:tcBorders>
              <w:top w:val="single" w:color="000000" w:sz="24"/>
              <w:left w:val="single" w:color="000000" w:sz="2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性別： □男　　□女</w:t>
            </w:r>
          </w:p>
        </w:tc>
        <w:tc>
          <w:tcPr>
            <w:tcW w:w="3467" w:type="dxa"/>
            <w:vMerge w:val="restart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就讀學校：</w:t>
            </w:r>
          </w:p>
        </w:tc>
      </w:tr>
      <w:tr>
        <w:trPr>
          <w:trHeight w:val="720" w:hRule="auto"/>
          <w:jc w:val="left"/>
        </w:trPr>
        <w:tc>
          <w:tcPr>
            <w:tcW w:w="3479" w:type="dxa"/>
            <w:gridSpan w:val="2"/>
            <w:vMerge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9" w:type="dxa"/>
            <w:tcBorders>
              <w:top w:val="single" w:color="000000" w:sz="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身分證字號：(保險用)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467" w:type="dxa"/>
            <w:vMerge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79" w:type="dxa"/>
            <w:gridSpan w:val="2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生日：　年　　月　　日</w:t>
            </w:r>
          </w:p>
        </w:tc>
        <w:tc>
          <w:tcPr>
            <w:tcW w:w="6646" w:type="dxa"/>
            <w:gridSpan w:val="2"/>
            <w:tcBorders>
              <w:top w:val="single" w:color="000000" w:sz="24"/>
              <w:left w:val="single" w:color="000000" w:sz="24"/>
              <w:bottom w:val="single" w:color="000000" w:sz="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聯絡電話（住家）：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         (手機）：</w:t>
            </w:r>
          </w:p>
        </w:tc>
      </w:tr>
      <w:tr>
        <w:trPr>
          <w:trHeight w:val="1109" w:hRule="auto"/>
          <w:jc w:val="left"/>
        </w:trPr>
        <w:tc>
          <w:tcPr>
            <w:tcW w:w="10125" w:type="dxa"/>
            <w:gridSpan w:val="4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地址：□□□－□□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125" w:type="dxa"/>
            <w:gridSpan w:val="4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E-mail：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125" w:type="dxa"/>
            <w:gridSpan w:val="4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緊急連絡電話</w:t>
            </w:r>
          </w:p>
        </w:tc>
      </w:tr>
      <w:tr>
        <w:trPr>
          <w:trHeight w:val="1" w:hRule="atLeast"/>
          <w:jc w:val="left"/>
        </w:trPr>
        <w:tc>
          <w:tcPr>
            <w:tcW w:w="1373" w:type="dxa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稱謂</w:t>
            </w:r>
          </w:p>
        </w:tc>
        <w:tc>
          <w:tcPr>
            <w:tcW w:w="2106" w:type="dxa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姓名</w:t>
            </w:r>
          </w:p>
        </w:tc>
        <w:tc>
          <w:tcPr>
            <w:tcW w:w="6646" w:type="dxa"/>
            <w:gridSpan w:val="2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聯絡電話</w:t>
            </w:r>
          </w:p>
        </w:tc>
      </w:tr>
      <w:tr>
        <w:trPr>
          <w:trHeight w:val="512" w:hRule="auto"/>
          <w:jc w:val="left"/>
        </w:trPr>
        <w:tc>
          <w:tcPr>
            <w:tcW w:w="1373" w:type="dxa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6" w:type="dxa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46" w:type="dxa"/>
            <w:gridSpan w:val="2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12" w:hRule="auto"/>
          <w:jc w:val="left"/>
        </w:trPr>
        <w:tc>
          <w:tcPr>
            <w:tcW w:w="1373" w:type="dxa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06" w:type="dxa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46" w:type="dxa"/>
            <w:gridSpan w:val="2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29" w:hRule="auto"/>
          <w:jc w:val="left"/>
        </w:trPr>
        <w:tc>
          <w:tcPr>
            <w:tcW w:w="10125" w:type="dxa"/>
            <w:gridSpan w:val="4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樂器項目：</w:t>
            </w:r>
          </w:p>
          <w:p>
            <w:pPr>
              <w:suppressAutoHyphens w:val="true"/>
              <w:spacing w:before="0" w:after="0" w:line="240"/>
              <w:ind w:right="0" w:left="48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□雙簧管(Oboe)　       □長笛(Flute)　        □豎笛(Clarinet)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    □低音管(Basson)       □薩克斯風(Saxophone)　□小號(Trumpet)　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    □法國號(French Horn)　□長號(Trumbone)       □上低音號(Euphonium)　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    □低音號(Tuba)　       □打擊(Percussion)     </w:t>
            </w:r>
          </w:p>
          <w:p>
            <w:pPr>
              <w:tabs>
                <w:tab w:val="left" w:pos="1995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是否自備樂器：　□是　□否</w:t>
            </w:r>
          </w:p>
        </w:tc>
      </w:tr>
      <w:tr>
        <w:trPr>
          <w:trHeight w:val="391" w:hRule="auto"/>
          <w:jc w:val="left"/>
        </w:trPr>
        <w:tc>
          <w:tcPr>
            <w:tcW w:w="10125" w:type="dxa"/>
            <w:gridSpan w:val="4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樂團經歷：（說明：樂團名稱／參與年數）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※無則免填</w:t>
            </w:r>
          </w:p>
        </w:tc>
      </w:tr>
      <w:tr>
        <w:trPr>
          <w:trHeight w:val="391" w:hRule="auto"/>
          <w:jc w:val="left"/>
        </w:trPr>
        <w:tc>
          <w:tcPr>
            <w:tcW w:w="10125" w:type="dxa"/>
            <w:gridSpan w:val="4"/>
            <w:tcBorders>
              <w:top w:val="single" w:color="000000" w:sz="24"/>
              <w:left w:val="single" w:color="000000" w:sz="24"/>
              <w:bottom w:val="single" w:color="000000" w:sz="24"/>
              <w:right w:val="single" w:color="000000" w:sz="2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特殊病史：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shd w:fill="auto" w:val="clear"/>
              </w:rPr>
              <w:t xml:space="preserve">□無　□有，疾病名稱：</w:t>
            </w:r>
            <w:r>
              <w:rPr>
                <w:rFonts w:ascii="標楷體" w:hAnsi="標楷體" w:cs="標楷體" w:eastAsia="標楷體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　　　　　　　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標楷體" w:hAnsi="標楷體" w:cs="標楷體" w:eastAsia="標楷體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