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0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720"/>
        <w:gridCol w:w="5320"/>
        <w:gridCol w:w="2440"/>
        <w:gridCol w:w="940"/>
        <w:gridCol w:w="940"/>
      </w:tblGrid>
      <w:tr w:rsidR="00FB66E4" w:rsidRPr="00FB66E4" w:rsidTr="00FB66E4">
        <w:trPr>
          <w:trHeight w:val="675"/>
        </w:trPr>
        <w:tc>
          <w:tcPr>
            <w:tcW w:w="10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36"/>
                <w:szCs w:val="36"/>
              </w:rPr>
              <w:t>國家文官學院</w:t>
            </w:r>
          </w:p>
        </w:tc>
      </w:tr>
      <w:tr w:rsidR="00FB66E4" w:rsidRPr="00FB66E4" w:rsidTr="00FB66E4">
        <w:trPr>
          <w:trHeight w:val="675"/>
        </w:trPr>
        <w:tc>
          <w:tcPr>
            <w:tcW w:w="10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FB66E4">
              <w:rPr>
                <w:rFonts w:ascii="Times New Roman" w:eastAsia="新細明體" w:hAnsi="Times New Roman" w:cs="Times New Roman"/>
                <w:b/>
                <w:bCs/>
                <w:kern w:val="0"/>
                <w:sz w:val="36"/>
                <w:szCs w:val="36"/>
              </w:rPr>
              <w:t>104</w:t>
            </w: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36"/>
                <w:szCs w:val="36"/>
              </w:rPr>
              <w:t>年度公務人員專書閱讀推廣活動「每月一書」書目</w:t>
            </w:r>
          </w:p>
        </w:tc>
      </w:tr>
      <w:tr w:rsidR="00FB66E4" w:rsidRPr="00FB66E4" w:rsidTr="00FB66E4">
        <w:trPr>
          <w:trHeight w:val="675"/>
        </w:trPr>
        <w:tc>
          <w:tcPr>
            <w:tcW w:w="10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36"/>
                <w:szCs w:val="36"/>
              </w:rPr>
              <w:t>暨專書閱讀心得寫作競賽活動指定書目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領域</w:t>
            </w:r>
          </w:p>
        </w:tc>
        <w:tc>
          <w:tcPr>
            <w:tcW w:w="5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題 名</w:t>
            </w:r>
          </w:p>
        </w:tc>
        <w:tc>
          <w:tcPr>
            <w:tcW w:w="2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著 者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26"/>
                <w:szCs w:val="26"/>
              </w:rPr>
              <w:t>出版者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26"/>
                <w:szCs w:val="26"/>
              </w:rPr>
              <w:t>出版年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公共政策與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管理知能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國際觀的第一本書</w:t>
            </w: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－看世界的方法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劉必榮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先覺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恢復力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Andrew Zolli</w:t>
            </w: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、</w:t>
            </w: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br/>
            </w:r>
            <w:r w:rsidRPr="00FB66E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Ann Marie Healy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商周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101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台灣的兩面鏡子</w:t>
            </w: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－從中國、日本缺什麼，看台灣如何加強競爭力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近藤大介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野人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獨居時代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br/>
            </w: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－一個人住，因為我可以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Eric Klinenberg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漫遊者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102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我們的小幸福、小經濟</w:t>
            </w:r>
            <w:r w:rsidRPr="00FB66E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br/>
              <w:t>－</w:t>
            </w:r>
            <w:r w:rsidRPr="00FB66E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個社會企業的熱血．追夢實戰故事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胡哲生等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新自然主義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富蘭克林自傳</w:t>
            </w:r>
            <w:r w:rsidRPr="00FB66E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br/>
              <w:t>－</w:t>
            </w: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他改變了美國，</w:t>
            </w:r>
            <w:r w:rsidRPr="00FB66E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也改變了世界</w:t>
            </w:r>
          </w:p>
        </w:tc>
        <w:tc>
          <w:tcPr>
            <w:tcW w:w="2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Benjamin Franklin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久石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102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自我發展與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人文關懷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生命的尋路人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－</w:t>
            </w:r>
            <w:r w:rsidRPr="00FB66E4">
              <w:rPr>
                <w:rFonts w:ascii="標楷體" w:eastAsia="標楷體" w:hAnsi="標楷體" w:cs="新細明體" w:hint="eastAsia"/>
                <w:kern w:val="0"/>
                <w:szCs w:val="24"/>
              </w:rPr>
              <w:t>古老智慧對現代生命困境的回應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Wade Davis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大家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101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人類大歷史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Yuval Noah Harari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kern w:val="0"/>
                <w:szCs w:val="24"/>
              </w:rPr>
              <w:t>天下</w:t>
            </w:r>
            <w:r w:rsidRPr="00FB66E4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文化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尋路中國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－</w:t>
            </w:r>
            <w:r w:rsidRPr="00FB66E4">
              <w:rPr>
                <w:rFonts w:ascii="標楷體" w:eastAsia="標楷體" w:hAnsi="標楷體" w:cs="新細明體" w:hint="eastAsia"/>
                <w:kern w:val="0"/>
                <w:szCs w:val="24"/>
              </w:rPr>
              <w:t>長城、鄉村、工廠，一段見證與觀察的紀程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Peter Hessler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八旗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102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荊棘中的探索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－</w:t>
            </w:r>
            <w:r w:rsidRPr="00FB66E4">
              <w:rPr>
                <w:rFonts w:ascii="標楷體" w:eastAsia="標楷體" w:hAnsi="標楷體" w:cs="新細明體" w:hint="eastAsia"/>
                <w:kern w:val="0"/>
                <w:szCs w:val="24"/>
              </w:rPr>
              <w:t>我的讀書札記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尉天驄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允晨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建築為何重要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Paul Goldberger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大家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101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如是</w:t>
            </w:r>
            <w:r w:rsidRPr="00FB66E4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深戲</w:t>
            </w: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br/>
              <w:t>－</w:t>
            </w: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觀‧諮商‧美學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金樹人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張老師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</w:tbl>
    <w:p w:rsidR="00FB66E4" w:rsidRDefault="00FB66E4"/>
    <w:p w:rsidR="00FB66E4" w:rsidRDefault="00FB66E4">
      <w:pPr>
        <w:widowControl/>
      </w:pPr>
      <w:r>
        <w:br w:type="page"/>
      </w:r>
    </w:p>
    <w:tbl>
      <w:tblPr>
        <w:tblW w:w="10360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720"/>
        <w:gridCol w:w="5320"/>
        <w:gridCol w:w="2440"/>
        <w:gridCol w:w="940"/>
        <w:gridCol w:w="940"/>
      </w:tblGrid>
      <w:tr w:rsidR="00FB66E4" w:rsidRPr="00FB66E4" w:rsidTr="00FB66E4">
        <w:trPr>
          <w:trHeight w:val="675"/>
        </w:trPr>
        <w:tc>
          <w:tcPr>
            <w:tcW w:w="10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36"/>
                <w:szCs w:val="36"/>
              </w:rPr>
              <w:lastRenderedPageBreak/>
              <w:t>國家文官學院</w:t>
            </w:r>
          </w:p>
        </w:tc>
      </w:tr>
      <w:tr w:rsidR="00FB66E4" w:rsidRPr="00FB66E4" w:rsidTr="00FB66E4">
        <w:trPr>
          <w:trHeight w:val="675"/>
        </w:trPr>
        <w:tc>
          <w:tcPr>
            <w:tcW w:w="10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FB66E4">
              <w:rPr>
                <w:rFonts w:ascii="Times New Roman" w:eastAsia="新細明體" w:hAnsi="Times New Roman" w:cs="Times New Roman"/>
                <w:b/>
                <w:bCs/>
                <w:kern w:val="0"/>
                <w:sz w:val="36"/>
                <w:szCs w:val="36"/>
              </w:rPr>
              <w:t>104</w:t>
            </w: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36"/>
                <w:szCs w:val="36"/>
              </w:rPr>
              <w:t>年度公務人員專書閱讀推廣活動推薦延伸閱讀書目</w:t>
            </w:r>
          </w:p>
        </w:tc>
      </w:tr>
      <w:tr w:rsidR="00FB66E4" w:rsidRPr="00FB66E4" w:rsidTr="00FB66E4">
        <w:trPr>
          <w:trHeight w:val="465"/>
        </w:trPr>
        <w:tc>
          <w:tcPr>
            <w:tcW w:w="10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FB66E4">
              <w:rPr>
                <w:rFonts w:ascii="Times New Roman" w:eastAsia="新細明體" w:hAnsi="Times New Roman" w:cs="Times New Roman"/>
                <w:b/>
                <w:bCs/>
                <w:kern w:val="0"/>
                <w:sz w:val="36"/>
                <w:szCs w:val="36"/>
              </w:rPr>
              <w:t xml:space="preserve">　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領域</w:t>
            </w:r>
          </w:p>
        </w:tc>
        <w:tc>
          <w:tcPr>
            <w:tcW w:w="5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題 名</w:t>
            </w:r>
          </w:p>
        </w:tc>
        <w:tc>
          <w:tcPr>
            <w:tcW w:w="2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著 者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26"/>
                <w:szCs w:val="26"/>
              </w:rPr>
              <w:t>出版者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26"/>
                <w:szCs w:val="26"/>
              </w:rPr>
              <w:t>出版年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B356B7" w:rsidP="00B356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公共政策與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管理知能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這是我們的船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br/>
            </w: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－卓越團隊的領導技巧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Michael Abrashoff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久石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執行力的修練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br/>
            </w: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－與成功有約的四個實踐原則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Sean Covey,Chris McChesney,Jim Huling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天下</w:t>
            </w: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雜誌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B356B7">
        <w:trPr>
          <w:trHeight w:hRule="exact" w:val="1088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時機問題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br/>
            </w: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－</w:t>
            </w: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頂尖專家教你打開全新視野，學會在對的時間做正確的事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Stuart Albert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大塊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創趨勢，我們不做</w:t>
            </w:r>
            <w:r w:rsidRPr="00FB66E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Me Too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陳怡蓁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遠流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102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盒內思考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br/>
            </w: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－有效創新的簡單法則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Drew Boyd,Jacob Goldenberg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天下</w:t>
            </w: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文化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動態風險逆轉</w:t>
            </w:r>
            <w:r w:rsidRPr="00FB66E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B66E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br/>
            </w: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－避開決策陷阱，成功逆轉風險</w:t>
            </w:r>
          </w:p>
        </w:tc>
        <w:tc>
          <w:tcPr>
            <w:tcW w:w="2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黃丙喜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商周</w:t>
            </w:r>
            <w:r w:rsidRPr="00FB66E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B356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自我發展與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人文關懷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森林祕境</w:t>
            </w:r>
            <w:r w:rsidRPr="00FB66E4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FB66E4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br/>
            </w: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－生物學家的自然觀察年誌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Haskell David George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商周</w:t>
            </w: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用故事改變世界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</w: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－</w:t>
            </w:r>
            <w:r w:rsidRPr="00FB66E4">
              <w:rPr>
                <w:rFonts w:ascii="標楷體" w:eastAsia="標楷體" w:hAnsi="標楷體" w:cs="新細明體" w:hint="eastAsia"/>
                <w:kern w:val="0"/>
                <w:szCs w:val="24"/>
              </w:rPr>
              <w:t>文化脈絡與故事原型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邱于芸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遠流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B356B7">
        <w:trPr>
          <w:trHeight w:hRule="exact" w:val="1081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宇宙的鐘擺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</w:r>
            <w:r w:rsidRPr="00FB66E4">
              <w:rPr>
                <w:rFonts w:ascii="標楷體" w:eastAsia="標楷體" w:hAnsi="標楷體" w:cs="新細明體" w:hint="eastAsia"/>
                <w:kern w:val="0"/>
                <w:szCs w:val="24"/>
              </w:rPr>
              <w:t>－從天使魔鬼、煉金術走向科學定律，現代世界的誕生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Edward Dolnick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夏日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零下任務</w:t>
            </w:r>
            <w:r w:rsidRPr="00FB66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</w:r>
            <w:r w:rsidRPr="00FB66E4">
              <w:rPr>
                <w:rFonts w:ascii="標楷體" w:eastAsia="標楷體" w:hAnsi="標楷體" w:cs="新細明體" w:hint="eastAsia"/>
                <w:kern w:val="0"/>
                <w:szCs w:val="24"/>
              </w:rPr>
              <w:t>－臺灣科學界第一次南極長征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國立海洋生物博物館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kern w:val="0"/>
                <w:szCs w:val="24"/>
              </w:rPr>
              <w:t>時報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101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逆境起司的滋味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島村菜津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標楷體" w:eastAsia="標楷體" w:hAnsi="標楷體" w:cs="Times New Roman" w:hint="eastAsia"/>
                <w:kern w:val="0"/>
                <w:szCs w:val="24"/>
              </w:rPr>
              <w:t>好人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  <w:tr w:rsidR="00FB66E4" w:rsidRPr="00FB66E4" w:rsidTr="00FB66E4">
        <w:trPr>
          <w:trHeight w:hRule="exact" w:val="96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FB66E4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自由與命運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Rollo May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B66E4">
              <w:rPr>
                <w:rFonts w:ascii="標楷體" w:eastAsia="標楷體" w:hAnsi="標楷體" w:cs="新細明體" w:hint="eastAsia"/>
                <w:kern w:val="0"/>
                <w:szCs w:val="24"/>
              </w:rPr>
              <w:t>立緒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6E4" w:rsidRPr="00FB66E4" w:rsidRDefault="00FB66E4" w:rsidP="00FB66E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B66E4">
              <w:rPr>
                <w:rFonts w:ascii="Times New Roman" w:eastAsia="新細明體" w:hAnsi="Times New Roman" w:cs="Times New Roman"/>
                <w:kern w:val="0"/>
                <w:szCs w:val="24"/>
              </w:rPr>
              <w:t>103</w:t>
            </w:r>
          </w:p>
        </w:tc>
      </w:tr>
    </w:tbl>
    <w:p w:rsidR="00D64C39" w:rsidRDefault="00D64C39"/>
    <w:sectPr w:rsidR="00D64C39" w:rsidSect="00FB66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D97" w:rsidRDefault="00325D97" w:rsidP="00FB66E4">
      <w:r>
        <w:separator/>
      </w:r>
    </w:p>
  </w:endnote>
  <w:endnote w:type="continuationSeparator" w:id="0">
    <w:p w:rsidR="00325D97" w:rsidRDefault="00325D97" w:rsidP="00FB6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D97" w:rsidRDefault="00325D97" w:rsidP="00FB66E4">
      <w:r>
        <w:separator/>
      </w:r>
    </w:p>
  </w:footnote>
  <w:footnote w:type="continuationSeparator" w:id="0">
    <w:p w:rsidR="00325D97" w:rsidRDefault="00325D97" w:rsidP="00FB66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3266"/>
    <w:rsid w:val="000B2243"/>
    <w:rsid w:val="00325D97"/>
    <w:rsid w:val="00410CCE"/>
    <w:rsid w:val="004219C5"/>
    <w:rsid w:val="0051396C"/>
    <w:rsid w:val="00B356B7"/>
    <w:rsid w:val="00CA3266"/>
    <w:rsid w:val="00D64C39"/>
    <w:rsid w:val="00DE7731"/>
    <w:rsid w:val="00FB6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66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6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66E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66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6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66E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user</cp:lastModifiedBy>
  <cp:revision>2</cp:revision>
  <dcterms:created xsi:type="dcterms:W3CDTF">2015-01-06T03:28:00Z</dcterms:created>
  <dcterms:modified xsi:type="dcterms:W3CDTF">2015-01-06T03:28:00Z</dcterms:modified>
</cp:coreProperties>
</file>