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B5" w:rsidRPr="00EB5D8C" w:rsidRDefault="000B7DB5" w:rsidP="00A25AF0">
      <w:pPr>
        <w:spacing w:line="240" w:lineRule="atLeast"/>
        <w:jc w:val="center"/>
        <w:rPr>
          <w:rFonts w:ascii="標楷體" w:eastAsia="標楷體" w:hAnsi="標楷體"/>
          <w:b/>
          <w:sz w:val="32"/>
        </w:rPr>
      </w:pPr>
      <w:r w:rsidRPr="00EB5D8C"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/>
          <w:b/>
          <w:sz w:val="32"/>
        </w:rPr>
        <w:t>6</w:t>
      </w:r>
      <w:r w:rsidRPr="00EB5D8C">
        <w:rPr>
          <w:rFonts w:ascii="標楷體" w:eastAsia="標楷體" w:hAnsi="標楷體" w:hint="eastAsia"/>
          <w:b/>
          <w:sz w:val="32"/>
        </w:rPr>
        <w:t>年</w:t>
      </w:r>
      <w:r>
        <w:rPr>
          <w:rFonts w:ascii="標楷體" w:eastAsia="標楷體" w:hAnsi="標楷體" w:hint="eastAsia"/>
          <w:b/>
          <w:sz w:val="32"/>
        </w:rPr>
        <w:t>度桃園市</w:t>
      </w:r>
      <w:r w:rsidRPr="00EB5D8C">
        <w:rPr>
          <w:rFonts w:ascii="標楷體" w:eastAsia="標楷體" w:hAnsi="標楷體" w:hint="eastAsia"/>
          <w:b/>
          <w:sz w:val="32"/>
        </w:rPr>
        <w:t>藥物濫用學生心理諮商輔導</w:t>
      </w:r>
    </w:p>
    <w:p w:rsidR="000B7DB5" w:rsidRPr="00A25AF0" w:rsidRDefault="000B7DB5" w:rsidP="002652E6">
      <w:pPr>
        <w:spacing w:beforeLines="30" w:line="240" w:lineRule="atLeast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pacing w:val="156"/>
          <w:sz w:val="52"/>
        </w:rPr>
        <w:t>規約</w:t>
      </w:r>
    </w:p>
    <w:p w:rsidR="000B7DB5" w:rsidRPr="00A25AF0" w:rsidRDefault="000B7DB5" w:rsidP="002652E6">
      <w:pPr>
        <w:spacing w:beforeLines="100" w:afterLines="30"/>
        <w:rPr>
          <w:rFonts w:ascii="標楷體" w:eastAsia="標楷體" w:hAnsi="標楷體"/>
          <w:b/>
          <w:spacing w:val="20"/>
          <w:sz w:val="40"/>
        </w:rPr>
      </w:pPr>
      <w:r w:rsidRPr="00A25AF0">
        <w:rPr>
          <w:rFonts w:ascii="標楷體" w:eastAsia="標楷體" w:hAnsi="標楷體" w:hint="eastAsia"/>
          <w:b/>
          <w:spacing w:val="20"/>
          <w:sz w:val="40"/>
        </w:rPr>
        <w:t>準時赴約</w:t>
      </w:r>
    </w:p>
    <w:p w:rsidR="000B7DB5" w:rsidRPr="00A25AF0" w:rsidRDefault="000B7DB5" w:rsidP="00A25AF0">
      <w:pPr>
        <w:spacing w:line="240" w:lineRule="atLeast"/>
        <w:ind w:firstLineChars="200" w:firstLine="640"/>
        <w:rPr>
          <w:rFonts w:ascii="標楷體" w:eastAsia="標楷體" w:hAnsi="標楷體"/>
          <w:spacing w:val="20"/>
          <w:sz w:val="28"/>
          <w:szCs w:val="28"/>
        </w:rPr>
      </w:pPr>
      <w:r w:rsidRPr="00A25AF0">
        <w:rPr>
          <w:rFonts w:ascii="標楷體" w:eastAsia="標楷體" w:hAnsi="標楷體" w:hint="eastAsia"/>
          <w:spacing w:val="20"/>
          <w:sz w:val="28"/>
          <w:szCs w:val="28"/>
        </w:rPr>
        <w:t>一旦約定好心理諮商輔導日期及時間，甲方與乙方皆應準時赴約。若其中一方無法赴約，</w:t>
      </w:r>
      <w:r w:rsidRPr="00386208">
        <w:rPr>
          <w:rFonts w:ascii="標楷體" w:eastAsia="標楷體" w:hAnsi="標楷體" w:hint="eastAsia"/>
          <w:b/>
          <w:spacing w:val="20"/>
          <w:sz w:val="32"/>
          <w:szCs w:val="28"/>
        </w:rPr>
        <w:t>取消約定也必在約定時間</w:t>
      </w:r>
      <w:r w:rsidRPr="00386208">
        <w:rPr>
          <w:rFonts w:ascii="標楷體" w:eastAsia="標楷體" w:hAnsi="標楷體"/>
          <w:b/>
          <w:spacing w:val="20"/>
          <w:sz w:val="32"/>
          <w:szCs w:val="28"/>
          <w:bdr w:val="single" w:sz="4" w:space="0" w:color="auto"/>
        </w:rPr>
        <w:t>24</w:t>
      </w:r>
      <w:r w:rsidRPr="00386208">
        <w:rPr>
          <w:rFonts w:ascii="標楷體" w:eastAsia="標楷體" w:hAnsi="標楷體" w:hint="eastAsia"/>
          <w:b/>
          <w:spacing w:val="20"/>
          <w:sz w:val="32"/>
          <w:szCs w:val="28"/>
          <w:bdr w:val="single" w:sz="4" w:space="0" w:color="auto"/>
        </w:rPr>
        <w:t>小時之前</w:t>
      </w:r>
      <w:r w:rsidRPr="00386208">
        <w:rPr>
          <w:rFonts w:ascii="標楷體" w:eastAsia="標楷體" w:hAnsi="標楷體" w:hint="eastAsia"/>
          <w:b/>
          <w:spacing w:val="20"/>
          <w:sz w:val="32"/>
          <w:szCs w:val="28"/>
        </w:rPr>
        <w:t>做出通知</w:t>
      </w:r>
      <w:r w:rsidRPr="00A25AF0">
        <w:rPr>
          <w:rFonts w:ascii="標楷體" w:eastAsia="標楷體" w:hAnsi="標楷體" w:hint="eastAsia"/>
          <w:spacing w:val="20"/>
          <w:sz w:val="28"/>
          <w:szCs w:val="28"/>
        </w:rPr>
        <w:t>，避免耽誤雙方行程安排。</w:t>
      </w:r>
    </w:p>
    <w:p w:rsidR="000B7DB5" w:rsidRPr="009D776B" w:rsidRDefault="000B7DB5" w:rsidP="002652E6">
      <w:pPr>
        <w:spacing w:beforeLines="100" w:afterLines="30"/>
        <w:rPr>
          <w:rFonts w:ascii="標楷體" w:eastAsia="標楷體" w:hAnsi="標楷體"/>
          <w:b/>
          <w:sz w:val="40"/>
        </w:rPr>
      </w:pPr>
      <w:r w:rsidRPr="009D776B">
        <w:rPr>
          <w:rFonts w:ascii="標楷體" w:eastAsia="標楷體" w:hAnsi="標楷體" w:hint="eastAsia"/>
          <w:b/>
          <w:sz w:val="40"/>
        </w:rPr>
        <w:t>禮貌</w:t>
      </w:r>
    </w:p>
    <w:p w:rsidR="000B7DB5" w:rsidRPr="009D776B" w:rsidRDefault="000B7DB5" w:rsidP="009D776B">
      <w:pPr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D776B">
        <w:rPr>
          <w:rFonts w:ascii="標楷體" w:eastAsia="標楷體" w:hAnsi="標楷體" w:hint="eastAsia"/>
          <w:sz w:val="28"/>
          <w:szCs w:val="28"/>
        </w:rPr>
        <w:t>進行心理諮商輔導期間，</w:t>
      </w:r>
      <w:r>
        <w:rPr>
          <w:rFonts w:ascii="標楷體" w:eastAsia="標楷體" w:hAnsi="標楷體" w:hint="eastAsia"/>
          <w:sz w:val="28"/>
          <w:szCs w:val="28"/>
        </w:rPr>
        <w:t>甲</w:t>
      </w:r>
      <w:r w:rsidRPr="009D776B">
        <w:rPr>
          <w:rFonts w:ascii="標楷體" w:eastAsia="標楷體" w:hAnsi="標楷體" w:hint="eastAsia"/>
          <w:sz w:val="28"/>
          <w:szCs w:val="28"/>
        </w:rPr>
        <w:t>方</w:t>
      </w:r>
      <w:r>
        <w:rPr>
          <w:rFonts w:ascii="標楷體" w:eastAsia="標楷體" w:hAnsi="標楷體" w:hint="eastAsia"/>
          <w:sz w:val="28"/>
          <w:szCs w:val="28"/>
        </w:rPr>
        <w:t>及乙方</w:t>
      </w:r>
      <w:r w:rsidRPr="009D776B">
        <w:rPr>
          <w:rFonts w:ascii="標楷體" w:eastAsia="標楷體" w:hAnsi="標楷體" w:hint="eastAsia"/>
          <w:sz w:val="28"/>
          <w:szCs w:val="28"/>
        </w:rPr>
        <w:t>言行舉止</w:t>
      </w:r>
      <w:r>
        <w:rPr>
          <w:rFonts w:ascii="標楷體" w:eastAsia="標楷體" w:hAnsi="標楷體" w:hint="eastAsia"/>
          <w:sz w:val="28"/>
          <w:szCs w:val="28"/>
        </w:rPr>
        <w:t>應符合</w:t>
      </w:r>
      <w:r w:rsidRPr="009D776B">
        <w:rPr>
          <w:rFonts w:ascii="標楷體" w:eastAsia="標楷體" w:hAnsi="標楷體" w:hint="eastAsia"/>
          <w:sz w:val="28"/>
          <w:szCs w:val="28"/>
        </w:rPr>
        <w:t>禮節，</w:t>
      </w:r>
      <w:r>
        <w:rPr>
          <w:rFonts w:ascii="標楷體" w:eastAsia="標楷體" w:hAnsi="標楷體" w:hint="eastAsia"/>
          <w:sz w:val="28"/>
          <w:szCs w:val="28"/>
        </w:rPr>
        <w:t>雙方</w:t>
      </w:r>
      <w:r w:rsidRPr="009D776B">
        <w:rPr>
          <w:rFonts w:ascii="標楷體" w:eastAsia="標楷體" w:hAnsi="標楷體" w:hint="eastAsia"/>
          <w:sz w:val="28"/>
          <w:szCs w:val="28"/>
        </w:rPr>
        <w:t>彼此尊重。</w:t>
      </w:r>
    </w:p>
    <w:p w:rsidR="000B7DB5" w:rsidRPr="00B821AA" w:rsidRDefault="000B7DB5" w:rsidP="002652E6">
      <w:pPr>
        <w:spacing w:beforeLines="100" w:afterLines="30"/>
        <w:rPr>
          <w:rFonts w:ascii="標楷體" w:eastAsia="標楷體" w:hAnsi="標楷體"/>
          <w:b/>
          <w:sz w:val="40"/>
        </w:rPr>
      </w:pPr>
      <w:r w:rsidRPr="00B821AA">
        <w:rPr>
          <w:rFonts w:ascii="標楷體" w:eastAsia="標楷體" w:hAnsi="標楷體" w:hint="eastAsia"/>
          <w:b/>
          <w:sz w:val="40"/>
        </w:rPr>
        <w:t>誠懇</w:t>
      </w:r>
    </w:p>
    <w:p w:rsidR="000B7DB5" w:rsidRDefault="000B7DB5" w:rsidP="00B821AA">
      <w:pPr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進行心理諮商輔導時，甲方及乙方雙方彼此坦誠，互不欺瞞，誠實以對。</w:t>
      </w:r>
    </w:p>
    <w:p w:rsidR="000B7DB5" w:rsidRPr="00A25AF0" w:rsidRDefault="000B7DB5" w:rsidP="002652E6">
      <w:pPr>
        <w:spacing w:beforeLines="100" w:afterLines="30"/>
        <w:rPr>
          <w:rFonts w:ascii="標楷體" w:eastAsia="標楷體" w:hAnsi="標楷體"/>
          <w:b/>
          <w:sz w:val="40"/>
        </w:rPr>
      </w:pPr>
      <w:r w:rsidRPr="00A25AF0">
        <w:rPr>
          <w:rFonts w:ascii="標楷體" w:eastAsia="標楷體" w:hAnsi="標楷體" w:hint="eastAsia"/>
          <w:b/>
          <w:sz w:val="40"/>
        </w:rPr>
        <w:t>保密</w:t>
      </w:r>
    </w:p>
    <w:p w:rsidR="000B7DB5" w:rsidRDefault="000B7DB5" w:rsidP="00A25AF0">
      <w:pPr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甲、乙雙方有責任為心理輔導之內容守密。</w:t>
      </w:r>
    </w:p>
    <w:p w:rsidR="000B7DB5" w:rsidRPr="00A25AF0" w:rsidRDefault="000B7DB5" w:rsidP="002652E6">
      <w:pPr>
        <w:spacing w:beforeLines="100" w:afterLines="30"/>
        <w:rPr>
          <w:rFonts w:ascii="標楷體" w:eastAsia="標楷體" w:hAnsi="標楷體"/>
          <w:b/>
          <w:sz w:val="40"/>
        </w:rPr>
      </w:pPr>
      <w:r w:rsidRPr="00A25AF0">
        <w:rPr>
          <w:rFonts w:ascii="標楷體" w:eastAsia="標楷體" w:hAnsi="標楷體" w:hint="eastAsia"/>
          <w:b/>
          <w:sz w:val="40"/>
        </w:rPr>
        <w:t>協助</w:t>
      </w:r>
    </w:p>
    <w:p w:rsidR="000B7DB5" w:rsidRDefault="000B7DB5" w:rsidP="00A25AF0">
      <w:pPr>
        <w:spacing w:line="240" w:lineRule="atLeas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甲方於諮商輔導期間，評估乙方需其餘資源介入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包含：</w:t>
      </w:r>
      <w:r>
        <w:rPr>
          <w:rFonts w:ascii="標楷體" w:eastAsia="標楷體" w:hAnsi="標楷體" w:cs="標楷體" w:hint="eastAsia"/>
          <w:sz w:val="28"/>
          <w:szCs w:val="28"/>
        </w:rPr>
        <w:t>醫療、諮商及其他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，將會主動提供資訊或予以轉介。</w:t>
      </w:r>
    </w:p>
    <w:p w:rsidR="000B7DB5" w:rsidRPr="00A25AF0" w:rsidRDefault="000B7DB5" w:rsidP="002652E6">
      <w:pPr>
        <w:spacing w:beforeLines="100" w:afterLines="30"/>
        <w:rPr>
          <w:rFonts w:ascii="標楷體" w:eastAsia="標楷體" w:hAnsi="標楷體"/>
          <w:b/>
          <w:sz w:val="40"/>
        </w:rPr>
      </w:pPr>
      <w:r w:rsidRPr="00A25AF0">
        <w:rPr>
          <w:rFonts w:ascii="標楷體" w:eastAsia="標楷體" w:hAnsi="標楷體" w:hint="eastAsia"/>
          <w:b/>
          <w:sz w:val="40"/>
        </w:rPr>
        <w:t>接受協助</w:t>
      </w:r>
    </w:p>
    <w:p w:rsidR="000B7DB5" w:rsidRDefault="000B7DB5" w:rsidP="00A25AF0">
      <w:pPr>
        <w:spacing w:line="240" w:lineRule="atLeas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若甲方評估擬提供相關資源及轉介，乙方應盡可能配合甲方提供之相關協助。</w:t>
      </w:r>
    </w:p>
    <w:p w:rsidR="000B7DB5" w:rsidRDefault="000B7DB5" w:rsidP="00A25AF0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</w:p>
    <w:p w:rsidR="000B7DB5" w:rsidRPr="00A25AF0" w:rsidRDefault="000B7DB5" w:rsidP="00A25AF0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立約時間：</w:t>
      </w:r>
      <w:r>
        <w:rPr>
          <w:rFonts w:ascii="標楷體" w:eastAsia="標楷體" w:hAnsi="標楷體" w:cs="標楷體"/>
          <w:sz w:val="28"/>
          <w:szCs w:val="28"/>
        </w:rPr>
        <w:t>106</w:t>
      </w: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</w:p>
    <w:tbl>
      <w:tblPr>
        <w:tblW w:w="0" w:type="auto"/>
        <w:tblLook w:val="00A0"/>
      </w:tblPr>
      <w:tblGrid>
        <w:gridCol w:w="5261"/>
        <w:gridCol w:w="5261"/>
      </w:tblGrid>
      <w:tr w:rsidR="000B7DB5" w:rsidRPr="00A25AF0" w:rsidTr="002F33B3">
        <w:tc>
          <w:tcPr>
            <w:tcW w:w="5261" w:type="dxa"/>
          </w:tcPr>
          <w:p w:rsidR="000B7DB5" w:rsidRPr="002F33B3" w:rsidRDefault="000B7DB5" w:rsidP="00A25AF0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2F33B3">
              <w:rPr>
                <w:rFonts w:ascii="標楷體" w:eastAsia="標楷體" w:hAnsi="標楷體" w:hint="eastAsia"/>
                <w:sz w:val="32"/>
                <w:szCs w:val="32"/>
              </w:rPr>
              <w:t>甲方</w:t>
            </w:r>
            <w:r w:rsidRPr="002F33B3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F33B3">
              <w:rPr>
                <w:rFonts w:ascii="標楷體" w:eastAsia="標楷體" w:hAnsi="標楷體" w:hint="eastAsia"/>
                <w:sz w:val="20"/>
                <w:szCs w:val="20"/>
              </w:rPr>
              <w:t>承案臨床心理師</w:t>
            </w:r>
            <w:r w:rsidRPr="002F33B3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2F33B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2F33B3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5261" w:type="dxa"/>
          </w:tcPr>
          <w:p w:rsidR="000B7DB5" w:rsidRPr="002F33B3" w:rsidRDefault="000B7DB5" w:rsidP="00A25AF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33B3">
              <w:rPr>
                <w:rFonts w:ascii="標楷體" w:eastAsia="標楷體" w:hAnsi="標楷體" w:hint="eastAsia"/>
                <w:sz w:val="32"/>
                <w:szCs w:val="32"/>
              </w:rPr>
              <w:t>乙方</w:t>
            </w:r>
            <w:r w:rsidRPr="002F33B3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F33B3">
              <w:rPr>
                <w:rFonts w:ascii="標楷體" w:eastAsia="標楷體" w:hAnsi="標楷體" w:hint="eastAsia"/>
                <w:sz w:val="20"/>
                <w:szCs w:val="20"/>
              </w:rPr>
              <w:t>接受輔導之學生</w:t>
            </w:r>
            <w:r w:rsidRPr="002F33B3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2F33B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2F33B3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</w:t>
            </w:r>
          </w:p>
        </w:tc>
      </w:tr>
    </w:tbl>
    <w:p w:rsidR="000B7DB5" w:rsidRPr="00A25AF0" w:rsidRDefault="000B7DB5" w:rsidP="00A25AF0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</w:p>
    <w:sectPr w:rsidR="000B7DB5" w:rsidRPr="00A25AF0" w:rsidSect="00006393">
      <w:headerReference w:type="default" r:id="rId6"/>
      <w:footerReference w:type="default" r:id="rId7"/>
      <w:pgSz w:w="11906" w:h="16838"/>
      <w:pgMar w:top="720" w:right="720" w:bottom="720" w:left="720" w:header="851" w:footer="67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DB5" w:rsidRDefault="000B7DB5" w:rsidP="00A25AF0">
      <w:r>
        <w:separator/>
      </w:r>
    </w:p>
  </w:endnote>
  <w:endnote w:type="continuationSeparator" w:id="0">
    <w:p w:rsidR="000B7DB5" w:rsidRDefault="000B7DB5" w:rsidP="00A25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B5" w:rsidRPr="00F26026" w:rsidRDefault="000B7DB5">
    <w:pPr>
      <w:pStyle w:val="Footer"/>
      <w:rPr>
        <w:rFonts w:ascii="標楷體" w:eastAsia="標楷體" w:hAnsi="標楷體"/>
        <w:sz w:val="22"/>
      </w:rPr>
    </w:pPr>
    <w:r w:rsidRPr="00DF168D">
      <w:rPr>
        <w:rFonts w:ascii="標楷體" w:eastAsia="標楷體" w:hAnsi="標楷體" w:hint="eastAsia"/>
        <w:sz w:val="22"/>
      </w:rPr>
      <w:t>填寫完畢請回傳《桃</w:t>
    </w:r>
    <w:r>
      <w:rPr>
        <w:rFonts w:ascii="標楷體" w:eastAsia="標楷體" w:hAnsi="標楷體" w:hint="eastAsia"/>
        <w:sz w:val="22"/>
      </w:rPr>
      <w:t>園市</w:t>
    </w:r>
    <w:r w:rsidRPr="00DF168D">
      <w:rPr>
        <w:rFonts w:ascii="標楷體" w:eastAsia="標楷體" w:hAnsi="標楷體" w:hint="eastAsia"/>
        <w:sz w:val="22"/>
      </w:rPr>
      <w:t>毒品危害防制中心》</w:t>
    </w:r>
    <w:r w:rsidRPr="00DF168D">
      <w:rPr>
        <w:rFonts w:ascii="標楷體" w:eastAsia="標楷體" w:hAnsi="標楷體"/>
        <w:sz w:val="22"/>
      </w:rPr>
      <w:t>03-4517931</w:t>
    </w:r>
    <w:r w:rsidRPr="00DF168D">
      <w:rPr>
        <w:rFonts w:ascii="標楷體" w:eastAsia="標楷體" w:hAnsi="標楷體" w:hint="eastAsia"/>
        <w:sz w:val="22"/>
      </w:rPr>
      <w:t>，並來電</w:t>
    </w:r>
    <w:r>
      <w:rPr>
        <w:rFonts w:ascii="標楷體" w:eastAsia="標楷體" w:hAnsi="標楷體"/>
        <w:sz w:val="22"/>
      </w:rPr>
      <w:t>03-4631495</w:t>
    </w:r>
    <w:r w:rsidRPr="00DF168D">
      <w:rPr>
        <w:rFonts w:ascii="標楷體" w:eastAsia="標楷體" w:hAnsi="標楷體" w:hint="eastAsia"/>
        <w:sz w:val="22"/>
      </w:rPr>
      <w:t>確認傳真成功！謝謝！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DB5" w:rsidRDefault="000B7DB5" w:rsidP="00A25AF0">
      <w:r>
        <w:separator/>
      </w:r>
    </w:p>
  </w:footnote>
  <w:footnote w:type="continuationSeparator" w:id="0">
    <w:p w:rsidR="000B7DB5" w:rsidRDefault="000B7DB5" w:rsidP="00A25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1278"/>
      <w:gridCol w:w="1278"/>
      <w:gridCol w:w="1279"/>
      <w:gridCol w:w="1278"/>
      <w:gridCol w:w="148"/>
      <w:gridCol w:w="1130"/>
      <w:gridCol w:w="1279"/>
      <w:gridCol w:w="2852"/>
    </w:tblGrid>
    <w:tr w:rsidR="000B7DB5" w:rsidTr="002F33B3">
      <w:tc>
        <w:tcPr>
          <w:tcW w:w="5261" w:type="dxa"/>
          <w:gridSpan w:val="5"/>
        </w:tcPr>
        <w:p w:rsidR="000B7DB5" w:rsidRPr="002F33B3" w:rsidRDefault="000B7DB5" w:rsidP="00664D25">
          <w:pPr>
            <w:pStyle w:val="Header"/>
            <w:rPr>
              <w:rFonts w:ascii="標楷體" w:eastAsia="標楷體" w:hAnsi="標楷體"/>
              <w:b/>
              <w:spacing w:val="20"/>
            </w:rPr>
          </w:pPr>
          <w:r w:rsidRPr="002F33B3">
            <w:rPr>
              <w:rFonts w:ascii="標楷體" w:eastAsia="標楷體" w:hAnsi="標楷體" w:hint="eastAsia"/>
              <w:b/>
              <w:spacing w:val="20"/>
              <w:sz w:val="21"/>
              <w:bdr w:val="single" w:sz="4" w:space="0" w:color="auto" w:frame="1"/>
            </w:rPr>
            <w:t>密件</w:t>
          </w:r>
          <w:r w:rsidRPr="002F33B3">
            <w:rPr>
              <w:rFonts w:ascii="標楷體" w:eastAsia="標楷體" w:hAnsi="標楷體" w:hint="eastAsia"/>
              <w:b/>
              <w:spacing w:val="20"/>
              <w:sz w:val="21"/>
            </w:rPr>
            <w:t>請妥善保管個資</w:t>
          </w:r>
        </w:p>
      </w:tc>
      <w:tc>
        <w:tcPr>
          <w:tcW w:w="5261" w:type="dxa"/>
          <w:gridSpan w:val="3"/>
        </w:tcPr>
        <w:p w:rsidR="000B7DB5" w:rsidRPr="002F33B3" w:rsidRDefault="000B7DB5" w:rsidP="002F33B3">
          <w:pPr>
            <w:pStyle w:val="Header"/>
            <w:wordWrap w:val="0"/>
            <w:jc w:val="right"/>
            <w:rPr>
              <w:rFonts w:ascii="標楷體" w:eastAsia="標楷體" w:hAnsi="標楷體"/>
            </w:rPr>
          </w:pPr>
          <w:r w:rsidRPr="002F33B3">
            <w:rPr>
              <w:rFonts w:ascii="標楷體" w:eastAsia="標楷體" w:hAnsi="標楷體"/>
            </w:rPr>
            <w:t xml:space="preserve">    106.02.20</w:t>
          </w:r>
          <w:r w:rsidRPr="002F33B3">
            <w:rPr>
              <w:rFonts w:ascii="標楷體" w:eastAsia="標楷體" w:hAnsi="標楷體" w:hint="eastAsia"/>
            </w:rPr>
            <w:t>修訂</w:t>
          </w:r>
          <w:r w:rsidRPr="002F33B3">
            <w:rPr>
              <w:rFonts w:ascii="標楷體" w:eastAsia="標楷體" w:hAnsi="標楷體"/>
            </w:rPr>
            <w:t xml:space="preserve">          </w:t>
          </w:r>
        </w:p>
      </w:tc>
    </w:tr>
    <w:tr w:rsidR="000B7DB5" w:rsidRPr="00BA69AD" w:rsidTr="00664D25">
      <w:tblPrEx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/>
      </w:tblPrEx>
      <w:trPr>
        <w:gridAfter w:val="1"/>
        <w:wAfter w:w="2772" w:type="dxa"/>
        <w:trHeight w:val="163"/>
      </w:trPr>
      <w:tc>
        <w:tcPr>
          <w:tcW w:w="1278" w:type="dxa"/>
          <w:vAlign w:val="center"/>
        </w:tcPr>
        <w:p w:rsidR="000B7DB5" w:rsidRPr="00BA69AD" w:rsidRDefault="000B7DB5" w:rsidP="00664D25">
          <w:pPr>
            <w:snapToGrid w:val="0"/>
            <w:spacing w:line="240" w:lineRule="atLeast"/>
            <w:jc w:val="center"/>
            <w:rPr>
              <w:rFonts w:ascii="Century Gothic" w:eastAsia="標楷體"/>
              <w:b/>
              <w:color w:val="595959"/>
            </w:rPr>
          </w:pPr>
          <w:r w:rsidRPr="00BA69AD">
            <w:rPr>
              <w:rFonts w:ascii="Century Gothic" w:eastAsia="標楷體" w:hint="eastAsia"/>
              <w:b/>
              <w:color w:val="595959"/>
            </w:rPr>
            <w:t>學校</w:t>
          </w:r>
        </w:p>
      </w:tc>
      <w:tc>
        <w:tcPr>
          <w:tcW w:w="1278" w:type="dxa"/>
          <w:tcMar>
            <w:left w:w="0" w:type="dxa"/>
            <w:right w:w="0" w:type="dxa"/>
          </w:tcMar>
          <w:vAlign w:val="center"/>
        </w:tcPr>
        <w:p w:rsidR="000B7DB5" w:rsidRPr="00BA69AD" w:rsidRDefault="000B7DB5" w:rsidP="00664D25">
          <w:pPr>
            <w:snapToGrid w:val="0"/>
            <w:spacing w:line="240" w:lineRule="atLeast"/>
            <w:jc w:val="center"/>
            <w:rPr>
              <w:rFonts w:ascii="Century Gothic" w:eastAsia="標楷體"/>
              <w:b/>
              <w:color w:val="595959"/>
            </w:rPr>
          </w:pPr>
        </w:p>
      </w:tc>
      <w:tc>
        <w:tcPr>
          <w:tcW w:w="1279" w:type="dxa"/>
          <w:vAlign w:val="center"/>
        </w:tcPr>
        <w:p w:rsidR="000B7DB5" w:rsidRPr="00BA69AD" w:rsidRDefault="000B7DB5" w:rsidP="00664D25">
          <w:pPr>
            <w:snapToGrid w:val="0"/>
            <w:spacing w:line="240" w:lineRule="atLeast"/>
            <w:jc w:val="center"/>
            <w:rPr>
              <w:rFonts w:ascii="Century Gothic" w:eastAsia="標楷體"/>
              <w:b/>
              <w:color w:val="595959"/>
            </w:rPr>
          </w:pPr>
          <w:r w:rsidRPr="00BA69AD">
            <w:rPr>
              <w:rFonts w:ascii="Century Gothic" w:eastAsia="標楷體" w:hint="eastAsia"/>
              <w:b/>
              <w:color w:val="595959"/>
            </w:rPr>
            <w:t>評估日期</w:t>
          </w:r>
        </w:p>
      </w:tc>
      <w:tc>
        <w:tcPr>
          <w:tcW w:w="1278" w:type="dxa"/>
          <w:vAlign w:val="center"/>
        </w:tcPr>
        <w:p w:rsidR="000B7DB5" w:rsidRPr="00BA69AD" w:rsidRDefault="000B7DB5" w:rsidP="00664D25">
          <w:pPr>
            <w:snapToGrid w:val="0"/>
            <w:spacing w:line="240" w:lineRule="atLeast"/>
            <w:jc w:val="center"/>
            <w:rPr>
              <w:rFonts w:ascii="Century Gothic" w:eastAsia="標楷體"/>
              <w:b/>
              <w:color w:val="595959"/>
            </w:rPr>
          </w:pPr>
        </w:p>
      </w:tc>
      <w:tc>
        <w:tcPr>
          <w:tcW w:w="1278" w:type="dxa"/>
          <w:gridSpan w:val="2"/>
          <w:vAlign w:val="center"/>
        </w:tcPr>
        <w:p w:rsidR="000B7DB5" w:rsidRPr="00BA69AD" w:rsidRDefault="000B7DB5" w:rsidP="00664D25">
          <w:pPr>
            <w:snapToGrid w:val="0"/>
            <w:spacing w:line="240" w:lineRule="atLeast"/>
            <w:jc w:val="center"/>
            <w:rPr>
              <w:rFonts w:ascii="Century Gothic" w:eastAsia="標楷體"/>
              <w:b/>
              <w:color w:val="595959"/>
            </w:rPr>
          </w:pPr>
          <w:r w:rsidRPr="00BA69AD">
            <w:rPr>
              <w:rFonts w:ascii="Century Gothic" w:eastAsia="標楷體" w:hint="eastAsia"/>
              <w:b/>
              <w:color w:val="595959"/>
            </w:rPr>
            <w:t>個案編號</w:t>
          </w:r>
        </w:p>
      </w:tc>
      <w:tc>
        <w:tcPr>
          <w:tcW w:w="1279" w:type="dxa"/>
          <w:vAlign w:val="center"/>
        </w:tcPr>
        <w:p w:rsidR="000B7DB5" w:rsidRPr="00BA69AD" w:rsidRDefault="000B7DB5" w:rsidP="00664D25">
          <w:pPr>
            <w:snapToGrid w:val="0"/>
            <w:spacing w:line="240" w:lineRule="atLeast"/>
            <w:jc w:val="center"/>
            <w:rPr>
              <w:rFonts w:ascii="Century Gothic" w:eastAsia="標楷體"/>
              <w:b/>
              <w:color w:val="595959"/>
              <w:sz w:val="22"/>
              <w:szCs w:val="22"/>
            </w:rPr>
          </w:pPr>
        </w:p>
      </w:tc>
    </w:tr>
  </w:tbl>
  <w:p w:rsidR="000B7DB5" w:rsidRDefault="000B7DB5">
    <w:pPr>
      <w:pStyle w:val="Header"/>
    </w:pPr>
    <w:r>
      <w:rPr>
        <w:noProof/>
      </w:rPr>
      <w:pict>
        <v:rect id="_x0000_s2049" style="position:absolute;margin-left:471.75pt;margin-top:-43.05pt;width:52.5pt;height:24.75pt;z-index:251660288;mso-position-horizontal-relative:text;mso-position-vertical-relative:text">
          <v:textbox>
            <w:txbxContent>
              <w:p w:rsidR="000B7DB5" w:rsidRPr="00F71E6F" w:rsidRDefault="000B7DB5" w:rsidP="00E85C89">
                <w:pPr>
                  <w:rPr>
                    <w:rFonts w:ascii="標楷體" w:eastAsia="標楷體" w:hAnsi="標楷體"/>
                  </w:rPr>
                </w:pPr>
                <w:r w:rsidRPr="00F71E6F">
                  <w:rPr>
                    <w:rFonts w:ascii="標楷體" w:eastAsia="標楷體" w:hAnsi="標楷體" w:hint="eastAsia"/>
                  </w:rPr>
                  <w:t>附件</w:t>
                </w:r>
                <w:r>
                  <w:rPr>
                    <w:rFonts w:ascii="標楷體" w:eastAsia="標楷體" w:hAnsi="標楷體"/>
                  </w:rPr>
                  <w:t>3</w:t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76B"/>
    <w:rsid w:val="00006393"/>
    <w:rsid w:val="000130B8"/>
    <w:rsid w:val="000B503F"/>
    <w:rsid w:val="000B7DB5"/>
    <w:rsid w:val="000D718F"/>
    <w:rsid w:val="00103C97"/>
    <w:rsid w:val="0012482A"/>
    <w:rsid w:val="001300C3"/>
    <w:rsid w:val="00131C3A"/>
    <w:rsid w:val="001661AC"/>
    <w:rsid w:val="001E5404"/>
    <w:rsid w:val="002652E6"/>
    <w:rsid w:val="002C4222"/>
    <w:rsid w:val="002F33B3"/>
    <w:rsid w:val="002F5ABE"/>
    <w:rsid w:val="00386208"/>
    <w:rsid w:val="00450E9B"/>
    <w:rsid w:val="0049200C"/>
    <w:rsid w:val="004D2614"/>
    <w:rsid w:val="004D62A0"/>
    <w:rsid w:val="00563D9F"/>
    <w:rsid w:val="005657C2"/>
    <w:rsid w:val="006164CB"/>
    <w:rsid w:val="006431CC"/>
    <w:rsid w:val="00664D25"/>
    <w:rsid w:val="006E3558"/>
    <w:rsid w:val="0074519C"/>
    <w:rsid w:val="00767E7B"/>
    <w:rsid w:val="007817C2"/>
    <w:rsid w:val="007E5E4F"/>
    <w:rsid w:val="007F0991"/>
    <w:rsid w:val="008564A2"/>
    <w:rsid w:val="00945E42"/>
    <w:rsid w:val="009D776B"/>
    <w:rsid w:val="00A234FF"/>
    <w:rsid w:val="00A23657"/>
    <w:rsid w:val="00A25AF0"/>
    <w:rsid w:val="00A8646B"/>
    <w:rsid w:val="00A873B0"/>
    <w:rsid w:val="00AB7C47"/>
    <w:rsid w:val="00B73B97"/>
    <w:rsid w:val="00B821AA"/>
    <w:rsid w:val="00BA69AD"/>
    <w:rsid w:val="00C633BC"/>
    <w:rsid w:val="00D54D3B"/>
    <w:rsid w:val="00D73A07"/>
    <w:rsid w:val="00DF168D"/>
    <w:rsid w:val="00E560DA"/>
    <w:rsid w:val="00E65CA8"/>
    <w:rsid w:val="00E85C89"/>
    <w:rsid w:val="00EA3B69"/>
    <w:rsid w:val="00EB5D8C"/>
    <w:rsid w:val="00F046E8"/>
    <w:rsid w:val="00F26026"/>
    <w:rsid w:val="00F71E6F"/>
    <w:rsid w:val="00F916EB"/>
    <w:rsid w:val="00FE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03F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5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5AF0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A25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5AF0"/>
    <w:rPr>
      <w:rFonts w:cs="Times New Roman"/>
      <w:kern w:val="2"/>
    </w:rPr>
  </w:style>
  <w:style w:type="table" w:styleId="TableGrid">
    <w:name w:val="Table Grid"/>
    <w:basedOn w:val="TableNormal"/>
    <w:uiPriority w:val="99"/>
    <w:rsid w:val="00A25AF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55</Words>
  <Characters>315</Characters>
  <Application>Microsoft Office Outlook</Application>
  <DocSecurity>0</DocSecurity>
  <Lines>0</Lines>
  <Paragraphs>0</Paragraphs>
  <ScaleCrop>false</ScaleCrop>
  <Company>桃園縣毒品危害防治中心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106年度桃園市藥物濫用學生心理諮商輔導</dc:title>
  <dc:subject/>
  <dc:creator>2817</dc:creator>
  <cp:keywords/>
  <dc:description/>
  <cp:lastModifiedBy>user</cp:lastModifiedBy>
  <cp:revision>2</cp:revision>
  <dcterms:created xsi:type="dcterms:W3CDTF">2017-04-18T07:44:00Z</dcterms:created>
  <dcterms:modified xsi:type="dcterms:W3CDTF">2017-04-18T07:44:00Z</dcterms:modified>
</cp:coreProperties>
</file>