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  <w:bookmarkEnd w:id="0"/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</w:t>
      </w:r>
      <w:proofErr w:type="gramStart"/>
      <w:r w:rsidR="007A0A89">
        <w:rPr>
          <w:rFonts w:ascii="標楷體" w:eastAsia="標楷體" w:hAnsi="標楷體" w:hint="eastAsia"/>
        </w:rPr>
        <w:t>食農概念</w:t>
      </w:r>
      <w:proofErr w:type="gramEnd"/>
      <w:r w:rsidR="007A0A89">
        <w:rPr>
          <w:rFonts w:ascii="標楷體" w:eastAsia="標楷體" w:hAnsi="標楷體" w:hint="eastAsia"/>
        </w:rPr>
        <w:t>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46109B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46109B" w:rsidRPr="004844CD">
          <w:rPr>
            <w:rStyle w:val="a3"/>
            <w:rFonts w:ascii="標楷體" w:eastAsia="標楷體" w:hAnsi="標楷體"/>
          </w:rPr>
          <w:t>https://goo.gl/forms/A7lZ6pUfl60W2Jhv2</w:t>
        </w:r>
      </w:hyperlink>
      <w:r w:rsidR="005945D7" w:rsidRPr="0046109B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7A0A89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3天2夜我的生活地三天兩夜夏令營:2</w:t>
      </w:r>
      <w:r w:rsidR="003F3C1B" w:rsidRPr="007A0A89">
        <w:rPr>
          <w:rFonts w:ascii="標楷體" w:eastAsia="標楷體" w:hAnsi="標楷體"/>
        </w:rPr>
        <w:t>,</w:t>
      </w:r>
      <w:r w:rsidR="003F3C1B" w:rsidRPr="007A0A89">
        <w:rPr>
          <w:rFonts w:ascii="標楷體" w:eastAsia="標楷體" w:hAnsi="標楷體" w:hint="eastAsia"/>
        </w:rPr>
        <w:t>000元/人。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616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8月16-18日、8月23-25日</w:t>
      </w:r>
      <w:r w:rsidR="00AE2FF2" w:rsidRPr="003F3C1B">
        <w:rPr>
          <w:rFonts w:ascii="標楷體" w:eastAsia="標楷體" w:hAnsi="標楷體" w:hint="eastAsia"/>
        </w:rPr>
        <w:t>（星期四、五、六）。共2梯次。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</w:t>
      </w:r>
      <w:proofErr w:type="gramStart"/>
      <w:r w:rsidRPr="007A0A89">
        <w:rPr>
          <w:rFonts w:ascii="標楷體" w:eastAsia="標楷體" w:hAnsi="標楷體" w:hint="eastAsia"/>
        </w:rPr>
        <w:t>每梯名額</w:t>
      </w:r>
      <w:proofErr w:type="gramEnd"/>
      <w:r w:rsidR="007A0A89">
        <w:rPr>
          <w:rFonts w:ascii="標楷體" w:eastAsia="標楷體" w:hAnsi="標楷體" w:hint="eastAsia"/>
        </w:rPr>
        <w:t>5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P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105"/>
        <w:gridCol w:w="268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台中高鐵1A出口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接駁點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迷彩帽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彩繪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生態系嗎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繼續玩喔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B73A2D" w:rsidRPr="00AB2CA6" w:rsidRDefault="00B73A2D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點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起來享受集集特產香蕉巧克力！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Pr="00AB2CA6">
              <w:rPr>
                <w:rFonts w:ascii="標楷體" w:eastAsia="標楷體" w:hAnsi="標楷體"/>
              </w:rPr>
              <w:t>7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想認識可愛的石虎嗎?還有好玩石虎腳印肥皂DIY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我的菜自己挑(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)</w:t>
            </w:r>
          </w:p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聲光秀做準備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吧!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19:00-20:30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起來欣賞這場生物精彩的聲光秀..(青蛙夜觀與鳴唱介紹)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2105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40"/>
        <w:gridCol w:w="2758"/>
        <w:gridCol w:w="2551"/>
      </w:tblGrid>
      <w:tr w:rsidR="00B73A2D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1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</w:t>
            </w:r>
            <w:r w:rsidRPr="00AB2CA6">
              <w:rPr>
                <w:rFonts w:ascii="標楷體" w:eastAsia="標楷體" w:hAnsi="標楷體"/>
              </w:rPr>
              <w:t>遞訊息的感受</w:t>
            </w:r>
            <w:r w:rsidRPr="00AB2C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 生態園區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1:3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13:00-</w:t>
            </w:r>
            <w:r w:rsidRPr="00AB2CA6">
              <w:rPr>
                <w:rFonts w:ascii="標楷體" w:eastAsia="標楷體" w:hAnsi="標楷體"/>
              </w:rPr>
              <w:t>14</w:t>
            </w:r>
            <w:r w:rsidRPr="00AB2CA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遊戲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親愛的讓我們不再雞同鴨講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地球可供人類使用的水資源不到其中的2 ％。</w:t>
            </w:r>
            <w:r w:rsidRPr="00AB2CA6">
              <w:rPr>
                <w:rFonts w:ascii="標楷體" w:eastAsia="標楷體" w:hAnsi="標楷體"/>
              </w:rPr>
              <w:t>如何透過溝通讓大家</w:t>
            </w:r>
            <w:r w:rsidRPr="00AB2CA6">
              <w:rPr>
                <w:rFonts w:ascii="標楷體" w:eastAsia="標楷體" w:hAnsi="標楷體" w:hint="eastAsia"/>
              </w:rPr>
              <w:t>都有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水喝呢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:00-</w:t>
            </w:r>
            <w:r w:rsidRPr="00AB2CA6">
              <w:rPr>
                <w:rFonts w:ascii="標楷體" w:eastAsia="標楷體" w:hAnsi="標楷體"/>
              </w:rPr>
              <w:t>16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起來認</w:t>
            </w:r>
            <w:r w:rsidRPr="00AB2CA6">
              <w:rPr>
                <w:rFonts w:ascii="標楷體" w:eastAsia="標楷體" w:hAnsi="標楷體"/>
              </w:rPr>
              <w:t>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/>
              </w:rPr>
              <w:t>竹筍包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16</w:t>
            </w:r>
            <w:r w:rsidRPr="00AB2CA6">
              <w:rPr>
                <w:rFonts w:ascii="標楷體" w:eastAsia="標楷體" w:hAnsi="標楷體"/>
              </w:rPr>
              <w:t>:00-17:00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ㄊㄧ</w:t>
            </w:r>
            <w:proofErr w:type="gramEnd"/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邊吃筍包邊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看表演，待會兒輪到你上場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囉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20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飽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，準備明天再學習</w:t>
            </w:r>
          </w:p>
        </w:tc>
        <w:tc>
          <w:tcPr>
            <w:tcW w:w="2551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73A2D" w:rsidRDefault="00B73A2D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95"/>
        <w:gridCol w:w="2693"/>
        <w:gridCol w:w="2552"/>
      </w:tblGrid>
      <w:tr w:rsidR="00B73A2D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B73A2D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693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552" w:type="dxa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 w:rsidRPr="00AB2CA6">
              <w:rPr>
                <w:rFonts w:ascii="標楷體" w:eastAsia="標楷體" w:hAnsi="標楷體"/>
              </w:rPr>
              <w:t>9:00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B73A2D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B73A2D" w:rsidRPr="00AB2CA6" w:rsidRDefault="00B73A2D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B73A2D" w:rsidRPr="00AB2CA6" w:rsidRDefault="00B73A2D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</w:t>
            </w:r>
            <w:proofErr w:type="gramStart"/>
            <w:r w:rsidRPr="00AB2CA6">
              <w:rPr>
                <w:rFonts w:ascii="標楷體" w:eastAsia="標楷體" w:hAnsi="標楷體" w:hint="eastAsia"/>
              </w:rPr>
              <w:t>埔</w:t>
            </w:r>
            <w:proofErr w:type="gramEnd"/>
            <w:r w:rsidRPr="00AB2CA6">
              <w:rPr>
                <w:rFonts w:ascii="標楷體" w:eastAsia="標楷體" w:hAnsi="標楷體" w:hint="eastAsia"/>
              </w:rPr>
              <w:t>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/互道珍重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</w:t>
            </w:r>
            <w:r w:rsidR="00432834"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 w:rsidR="00432834">
              <w:rPr>
                <w:rFonts w:ascii="標楷體" w:eastAsia="標楷體" w:hAnsi="標楷體" w:hint="eastAsia"/>
              </w:rPr>
              <w:t>)</w:t>
            </w:r>
          </w:p>
        </w:tc>
      </w:tr>
      <w:tr w:rsidR="003F253F" w:rsidRPr="00AB2CA6" w:rsidTr="00B73A2D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3F" w:rsidRPr="00AB2CA6" w:rsidRDefault="003F253F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3F253F" w:rsidRPr="003F253F" w:rsidRDefault="003F253F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F253F" w:rsidRPr="003F253F" w:rsidSect="00F07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C1" w:rsidRDefault="00DF25C1" w:rsidP="005945D7">
      <w:r>
        <w:separator/>
      </w:r>
    </w:p>
  </w:endnote>
  <w:endnote w:type="continuationSeparator" w:id="0">
    <w:p w:rsidR="00DF25C1" w:rsidRDefault="00DF25C1" w:rsidP="0059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C1" w:rsidRDefault="00DF25C1" w:rsidP="005945D7">
      <w:r>
        <w:separator/>
      </w:r>
    </w:p>
  </w:footnote>
  <w:footnote w:type="continuationSeparator" w:id="0">
    <w:p w:rsidR="00DF25C1" w:rsidRDefault="00DF25C1" w:rsidP="00594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10"/>
    <w:rsid w:val="000D022B"/>
    <w:rsid w:val="00133530"/>
    <w:rsid w:val="0014379B"/>
    <w:rsid w:val="00231212"/>
    <w:rsid w:val="002663DA"/>
    <w:rsid w:val="00344B98"/>
    <w:rsid w:val="003F253F"/>
    <w:rsid w:val="003F3C1B"/>
    <w:rsid w:val="00432834"/>
    <w:rsid w:val="0046109B"/>
    <w:rsid w:val="00472CFD"/>
    <w:rsid w:val="005945D7"/>
    <w:rsid w:val="005E1840"/>
    <w:rsid w:val="00607E89"/>
    <w:rsid w:val="006846D3"/>
    <w:rsid w:val="007A0A89"/>
    <w:rsid w:val="00944DEF"/>
    <w:rsid w:val="009F5AF6"/>
    <w:rsid w:val="00AA0510"/>
    <w:rsid w:val="00AA182E"/>
    <w:rsid w:val="00AE2FF2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E3BC6"/>
    <w:rsid w:val="00D0544B"/>
    <w:rsid w:val="00D1292A"/>
    <w:rsid w:val="00D27A73"/>
    <w:rsid w:val="00D31364"/>
    <w:rsid w:val="00D5216B"/>
    <w:rsid w:val="00D82DC8"/>
    <w:rsid w:val="00DF25C1"/>
    <w:rsid w:val="00E03365"/>
    <w:rsid w:val="00E9064F"/>
    <w:rsid w:val="00EB174F"/>
    <w:rsid w:val="00F07DAD"/>
    <w:rsid w:val="00FA6327"/>
    <w:rsid w:val="00FB770D"/>
    <w:rsid w:val="00FC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A7lZ6pUfl60W2Jhv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057E-5F35-4C86-8DC4-80E74176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2018-05-08T03:11:00Z</dcterms:created>
  <dcterms:modified xsi:type="dcterms:W3CDTF">2018-05-08T03:11:00Z</dcterms:modified>
</cp:coreProperties>
</file>