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0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桃園市政府勞動局辦理</w:t>
      </w:r>
    </w:p>
    <w:p>
      <w:pPr>
        <w:spacing w:before="0" w:after="0" w:line="50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-1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「桃園庇護天使工作影像繪畫比賽徵選辦法」實施計畫</w:t>
      </w:r>
    </w:p>
    <w:p>
      <w:pPr>
        <w:spacing w:before="0" w:after="0" w:line="500"/>
        <w:ind w:right="0" w:left="0" w:firstLine="912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壹、辦理目的</w:t>
      </w:r>
    </w:p>
    <w:p>
      <w:pPr>
        <w:spacing w:before="0" w:after="0" w:line="460"/>
        <w:ind w:right="0" w:left="980" w:hanging="9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一、培養青年學子關懷弱勢族群的善良品格，了解身心障礙朋友生命價值，學習其職場奮鬥精神，且促進其社會參與，並行銷桃園庇護工場。</w:t>
      </w:r>
    </w:p>
    <w:p>
      <w:pPr>
        <w:spacing w:before="0" w:after="0" w:line="460"/>
        <w:ind w:right="0" w:left="1120" w:hanging="11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二、藉由庇護工場行銷推廣措施，使社會大眾了解其工作能力；另拓展庇護工場營收，增加身心障礙者就業機會。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貳、依據</w:t>
      </w:r>
    </w:p>
    <w:p>
      <w:pPr>
        <w:spacing w:before="0" w:after="0" w:line="460"/>
        <w:ind w:right="0" w:left="1120" w:hanging="11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一、身心障礙者權益保障法第36條：「各級勞工主管機關應結合相關資源，協助庇護工場營運及產品推廣」。</w:t>
      </w:r>
    </w:p>
    <w:p>
      <w:pPr>
        <w:spacing w:before="0" w:after="0" w:line="460"/>
        <w:ind w:right="0" w:left="1120" w:hanging="11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二、勞動部勞動力發展署桃竹苗分署103年12月9日桃分署特字第 10340615421 號函，核定本府「104年身心障礙者庇護工場行銷推廣計畫」辦理。</w:t>
      </w:r>
    </w:p>
    <w:p>
      <w:pPr>
        <w:spacing w:before="0" w:after="0" w:line="460"/>
        <w:ind w:right="0" w:left="420" w:hanging="4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參、指導單位：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勞動部勞動力發展署桃竹苗分署</w:t>
      </w:r>
    </w:p>
    <w:p>
      <w:pPr>
        <w:spacing w:before="0" w:after="0" w:line="460"/>
        <w:ind w:right="0" w:left="420" w:hanging="4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肆、辦理單位：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桃園市政府勞動局</w:t>
      </w:r>
    </w:p>
    <w:p>
      <w:pPr>
        <w:spacing w:before="0" w:after="0" w:line="460"/>
        <w:ind w:right="0" w:left="420" w:hanging="4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伍、執行單位：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新譽管理顧問有限公司</w:t>
      </w:r>
    </w:p>
    <w:p>
      <w:pPr>
        <w:spacing w:before="0" w:after="0" w:line="460"/>
        <w:ind w:right="0" w:left="420" w:hanging="42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陸、實施方式：</w:t>
      </w:r>
    </w:p>
    <w:p>
      <w:pPr>
        <w:spacing w:before="0" w:after="0" w:line="460"/>
        <w:ind w:right="0" w:left="420" w:hanging="4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一、徵件期間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：104年4月10日起6月30日17:00止。</w:t>
      </w:r>
    </w:p>
    <w:p>
      <w:pPr>
        <w:spacing w:before="0" w:after="0" w:line="460"/>
        <w:ind w:right="0" w:left="1120" w:hanging="11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二、競賽分組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：限以個人身分報名參賽。每人僅限投稿1件參賽作品。組別如下：</w:t>
      </w:r>
    </w:p>
    <w:p>
      <w:pPr>
        <w:spacing w:before="0" w:after="0" w:line="460"/>
        <w:ind w:right="0" w:left="420" w:hanging="4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(一)第1組：桃園市各公私立國小高年級（5、6年級）在校學生。</w:t>
      </w:r>
    </w:p>
    <w:p>
      <w:pPr>
        <w:spacing w:before="0" w:after="0" w:line="460"/>
        <w:ind w:right="0" w:left="420" w:hanging="4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(二)第2組：桃園市各公私立國民中學在校學生。</w:t>
      </w:r>
    </w:p>
    <w:p>
      <w:pPr>
        <w:spacing w:before="0" w:after="0" w:line="460"/>
        <w:ind w:right="0" w:left="420" w:hanging="4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(三)第3組：桃園市各公私立高級中學在校學生。</w:t>
      </w:r>
    </w:p>
    <w:p>
      <w:pPr>
        <w:spacing w:before="0" w:after="0" w:line="460"/>
        <w:ind w:right="0" w:left="420" w:hanging="4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(四)第4組：全國大專校院在校學生。 </w:t>
      </w: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三、參賽辦法：</w:t>
      </w:r>
    </w:p>
    <w:p>
      <w:pPr>
        <w:widowControl w:val="false"/>
        <w:spacing w:before="0" w:after="0" w:line="440"/>
        <w:ind w:right="0" w:left="1540" w:hanging="15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(一)參賽者需以「桃園庇護天使工作影像」為主題，於徵件時間內送（寄）即可參加比賽(33042桃園市三民路三段228號4樓之1-新譽管理顧問有限公司古小姐收，連絡電話：03-3392798分機16)。</w:t>
      </w:r>
    </w:p>
    <w:p>
      <w:pPr>
        <w:widowControl w:val="false"/>
        <w:spacing w:before="0" w:after="0" w:line="440"/>
        <w:ind w:right="0" w:left="1540" w:hanging="1540"/>
        <w:jc w:val="left"/>
        <w:rPr>
          <w:rFonts w:ascii="標楷體" w:hAnsi="標楷體" w:cs="標楷體" w:eastAsia="標楷體"/>
          <w:color w:val="333333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(二)</w:t>
      </w:r>
      <w:r>
        <w:rPr>
          <w:rFonts w:ascii="標楷體" w:hAnsi="標楷體" w:cs="標楷體" w:eastAsia="標楷體"/>
          <w:color w:val="333333"/>
          <w:spacing w:val="0"/>
          <w:position w:val="0"/>
          <w:sz w:val="28"/>
          <w:shd w:fill="auto" w:val="clear"/>
        </w:rPr>
        <w:t xml:space="preserve">作品不可用電腦繪圖或合成等。參賽者可以使用任何平面方式創作，如素描、水彩、粉彩、蠟筆、油畫、水墨、麥克筆等，也不用裱褙或裱框。作品需於四開(尺寸29.2cm x 38.1cm (+/-1cm))畫紙。</w:t>
      </w:r>
    </w:p>
    <w:p>
      <w:pPr>
        <w:widowControl w:val="false"/>
        <w:spacing w:before="0" w:after="0" w:line="440"/>
        <w:ind w:right="0" w:left="1540" w:hanging="15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(三)參賽辦法參閱「桃園庇護身品easy購網站」最新消息(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http://easygo.tycg.gov/</w:t>
        </w:r>
      </w:hyperlink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)。</w:t>
      </w:r>
    </w:p>
    <w:p>
      <w:pPr>
        <w:spacing w:before="0" w:after="0" w:line="460"/>
        <w:ind w:right="0" w:left="700" w:hanging="70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四、評比：</w:t>
      </w:r>
    </w:p>
    <w:p>
      <w:pPr>
        <w:widowControl w:val="false"/>
        <w:spacing w:before="0" w:after="0" w:line="440"/>
        <w:ind w:right="0" w:left="1260" w:hanging="12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(一)主辦單位將邀請3位美術或設計專業背景人員擔任比賽評審。</w:t>
      </w:r>
    </w:p>
    <w:p>
      <w:pPr>
        <w:widowControl w:val="false"/>
        <w:spacing w:before="0" w:after="0" w:line="440"/>
        <w:ind w:right="0" w:left="1540" w:hanging="15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(二)本次比賽總分為100分。項目分列為：活動主題40％、色彩運用30％、創意構圖30％，依各評審評分加總後，由高至低依序選出各組之得獎作品。</w:t>
      </w:r>
    </w:p>
    <w:p>
      <w:pPr>
        <w:spacing w:before="0" w:after="0" w:line="460"/>
        <w:ind w:right="0" w:left="561" w:hanging="561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    五、獎勵措施：</w:t>
      </w:r>
    </w:p>
    <w:p>
      <w:pPr>
        <w:spacing w:before="0" w:after="0" w:line="440"/>
        <w:ind w:right="0" w:left="1120" w:hanging="11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 以上每組各取5名優勝，共計20名，每名優勝者可得5,000元獎學金及獎牌乙面。</w:t>
      </w:r>
    </w:p>
    <w:p>
      <w:pPr>
        <w:spacing w:before="0" w:after="0" w:line="440"/>
        <w:ind w:right="0" w:left="1401" w:hanging="140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柒、其他：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得獎20幅作品於本府1樓公開展示3天。著作權及版權授予本局，本局擁有無償重製、複製及公開播送等之相關權利。</w:t>
      </w:r>
    </w:p>
    <w:p>
      <w:pPr>
        <w:spacing w:before="0" w:after="0" w:line="460"/>
        <w:ind w:right="0" w:left="981" w:hanging="981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捌、桃園市立案身心障礙者庇護工場一覽表(作品主題範圍)：</w:t>
      </w:r>
    </w:p>
    <w:tbl>
      <w:tblPr/>
      <w:tblGrid>
        <w:gridCol w:w="2591"/>
        <w:gridCol w:w="2251"/>
        <w:gridCol w:w="2498"/>
        <w:gridCol w:w="3189"/>
      </w:tblGrid>
      <w:tr>
        <w:trPr>
          <w:trHeight w:val="744" w:hRule="auto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庇護工場名稱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辦理單位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營業項目</w:t>
            </w:r>
          </w:p>
        </w:tc>
        <w:tc>
          <w:tcPr>
            <w:tcW w:w="3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聯絡方式</w:t>
            </w:r>
          </w:p>
        </w:tc>
      </w:tr>
      <w:tr>
        <w:trPr>
          <w:trHeight w:val="20" w:hRule="auto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沁心小站庇護餐坊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國軍桃園總醫院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中、西式餐點、烘焙食品、咖啡飲料製作</w:t>
            </w:r>
          </w:p>
        </w:tc>
        <w:tc>
          <w:tcPr>
            <w:tcW w:w="3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(03)4799595轉325286</w:t>
              <w:br/>
              <w:t xml:space="preserve">國軍桃園總醫院2樓</w:t>
            </w:r>
          </w:p>
        </w:tc>
      </w:tr>
      <w:tr>
        <w:trPr>
          <w:trHeight w:val="20" w:hRule="auto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樂桃桃咖啡簡餐坊</w:t>
            </w:r>
          </w:p>
        </w:tc>
        <w:tc>
          <w:tcPr>
            <w:tcW w:w="22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衛生福利部桃園療養院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中、西式餐點、烘焙食品、咖啡飲料製作</w:t>
            </w:r>
          </w:p>
        </w:tc>
        <w:tc>
          <w:tcPr>
            <w:tcW w:w="3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(03）3698553轉6707</w:t>
              <w:br/>
              <w:t xml:space="preserve">桃園區龍壽街71號</w:t>
            </w:r>
          </w:p>
        </w:tc>
      </w:tr>
      <w:tr>
        <w:trPr>
          <w:trHeight w:val="20" w:hRule="auto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樂桃桃汽車美容坊</w:t>
            </w:r>
          </w:p>
        </w:tc>
        <w:tc>
          <w:tcPr>
            <w:tcW w:w="22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汽車美容清潔服務</w:t>
            </w:r>
          </w:p>
        </w:tc>
        <w:tc>
          <w:tcPr>
            <w:tcW w:w="3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03-3698553轉2666 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桃園區龍壽街71號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(桃園療養院停車場後方)</w:t>
            </w:r>
          </w:p>
        </w:tc>
      </w:tr>
      <w:tr>
        <w:trPr>
          <w:trHeight w:val="20" w:hRule="auto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十字路口咖啡屋市府小站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財團法人台灣省私立啟智技藝訓練中心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中、西式餐點、烘焙食品、咖啡飲料製作</w:t>
            </w:r>
          </w:p>
        </w:tc>
        <w:tc>
          <w:tcPr>
            <w:tcW w:w="3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(03)3340139</w:t>
              <w:br/>
              <w:t xml:space="preserve">桃園區市府路1號1樓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(桃園市政府1樓)</w:t>
            </w:r>
          </w:p>
        </w:tc>
      </w:tr>
      <w:tr>
        <w:trPr>
          <w:trHeight w:val="20" w:hRule="auto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伊甸烘焙咖啡屋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財團法人伊甸社會福利基金會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中、西式餐點、烘焙食品、咖啡飲料製作</w:t>
            </w:r>
          </w:p>
        </w:tc>
        <w:tc>
          <w:tcPr>
            <w:tcW w:w="3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(03)4278229轉110</w:t>
              <w:br/>
              <w:t xml:space="preserve">中壢區中台路29號1樓</w:t>
            </w:r>
          </w:p>
        </w:tc>
      </w:tr>
    </w:tbl>
    <w:p>
      <w:pPr>
        <w:spacing w:before="0" w:after="0" w:line="460"/>
        <w:ind w:right="0" w:left="561" w:hanging="561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玖、本計畫核定後實施，修正後亦同，本局保留更動競賽規則及獎勵之權力。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easygo.tycg.gov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