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CA" w:rsidRDefault="00100342">
      <w:pPr>
        <w:pStyle w:val="Textbody"/>
        <w:overflowPunct w:val="0"/>
        <w:jc w:val="center"/>
      </w:pPr>
      <w:bookmarkStart w:id="0" w:name="_GoBack"/>
      <w:bookmarkEnd w:id="0"/>
      <w:r>
        <w:rPr>
          <w:rFonts w:eastAsia="標楷體"/>
          <w:bCs/>
          <w:sz w:val="40"/>
          <w:szCs w:val="40"/>
        </w:rPr>
        <w:t>教育人員留職停薪辦法</w:t>
      </w:r>
      <w:r>
        <w:rPr>
          <w:rFonts w:ascii="標楷體" w:eastAsia="標楷體" w:hAnsi="標楷體"/>
          <w:bCs/>
          <w:sz w:val="40"/>
          <w:szCs w:val="40"/>
        </w:rPr>
        <w:t>第四條、第六條</w:t>
      </w:r>
      <w:r>
        <w:rPr>
          <w:rFonts w:eastAsia="標楷體"/>
          <w:bCs/>
          <w:sz w:val="40"/>
          <w:szCs w:val="40"/>
        </w:rPr>
        <w:t>修正條文</w:t>
      </w:r>
    </w:p>
    <w:p w:rsidR="007200CA" w:rsidRDefault="00100342">
      <w:pPr>
        <w:pStyle w:val="Textbody"/>
        <w:overflowPunct w:val="0"/>
        <w:spacing w:line="460" w:lineRule="exact"/>
        <w:ind w:left="1190" w:hanging="1190"/>
        <w:jc w:val="both"/>
      </w:pPr>
      <w:r>
        <w:rPr>
          <w:rFonts w:ascii="標楷體" w:eastAsia="標楷體" w:hAnsi="標楷體"/>
          <w:spacing w:val="140"/>
          <w:kern w:val="0"/>
          <w:sz w:val="28"/>
          <w:szCs w:val="28"/>
        </w:rPr>
        <w:t>第四</w:t>
      </w:r>
      <w:r>
        <w:rPr>
          <w:rFonts w:ascii="標楷體" w:eastAsia="標楷體" w:hAnsi="標楷體"/>
          <w:kern w:val="0"/>
          <w:sz w:val="28"/>
          <w:szCs w:val="28"/>
        </w:rPr>
        <w:t>條</w:t>
      </w:r>
      <w:r>
        <w:rPr>
          <w:rFonts w:ascii="標楷體" w:eastAsia="標楷體" w:hAnsi="標楷體"/>
          <w:sz w:val="28"/>
          <w:szCs w:val="28"/>
        </w:rPr>
        <w:t xml:space="preserve">　　教育人員有下列情事之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者，其申請留職停薪，服務學校、機構或主管教育行政機關不得拒絕：</w:t>
      </w:r>
    </w:p>
    <w:p w:rsidR="007200CA" w:rsidRDefault="00100342">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一、依法應徵服兵役。</w:t>
      </w:r>
    </w:p>
    <w:p w:rsidR="007200CA" w:rsidRDefault="00100342">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7200CA" w:rsidRDefault="00100342">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三、養育</w:t>
      </w:r>
      <w:proofErr w:type="gramStart"/>
      <w:r>
        <w:rPr>
          <w:rFonts w:ascii="標楷體" w:eastAsia="標楷體" w:hAnsi="標楷體"/>
          <w:sz w:val="28"/>
          <w:szCs w:val="28"/>
        </w:rPr>
        <w:t>三</w:t>
      </w:r>
      <w:proofErr w:type="gramEnd"/>
      <w:r>
        <w:rPr>
          <w:rFonts w:ascii="標楷體" w:eastAsia="標楷體" w:hAnsi="標楷體"/>
          <w:sz w:val="28"/>
          <w:szCs w:val="28"/>
        </w:rPr>
        <w:t>足歲以下子女，並以本人或配偶之一方申請為限。但養育</w:t>
      </w:r>
      <w:proofErr w:type="gramStart"/>
      <w:r>
        <w:rPr>
          <w:rFonts w:ascii="標楷體" w:eastAsia="標楷體" w:hAnsi="標楷體"/>
          <w:sz w:val="28"/>
          <w:szCs w:val="28"/>
        </w:rPr>
        <w:t>三</w:t>
      </w:r>
      <w:proofErr w:type="gramEnd"/>
      <w:r>
        <w:rPr>
          <w:rFonts w:ascii="標楷體" w:eastAsia="標楷體" w:hAnsi="標楷體"/>
          <w:sz w:val="28"/>
          <w:szCs w:val="28"/>
        </w:rPr>
        <w:t>足歲以下雙（多）胞胎子女者，不以一方申請為限。</w:t>
      </w:r>
    </w:p>
    <w:p w:rsidR="007200CA" w:rsidRDefault="00100342">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四、依家事事件法、兒童及少年福利與權益保障法相關規定與收養兒童先行共同生活，其共同生活期間依前款規定申請留職停薪。</w:t>
      </w:r>
    </w:p>
    <w:p w:rsidR="007200CA" w:rsidRDefault="00100342">
      <w:pPr>
        <w:pStyle w:val="Textbody"/>
        <w:overflowPunct w:val="0"/>
        <w:spacing w:line="460" w:lineRule="exact"/>
        <w:ind w:left="2338" w:hanging="574"/>
        <w:jc w:val="both"/>
        <w:rPr>
          <w:rFonts w:ascii="標楷體" w:eastAsia="標楷體" w:hAnsi="標楷體"/>
          <w:sz w:val="28"/>
          <w:szCs w:val="28"/>
        </w:rPr>
      </w:pPr>
      <w:r>
        <w:rPr>
          <w:rFonts w:ascii="標楷體" w:eastAsia="標楷體" w:hAnsi="標楷體"/>
          <w:sz w:val="28"/>
          <w:szCs w:val="28"/>
        </w:rPr>
        <w:t>五、配合政策奉派國外協助友邦工作。</w:t>
      </w:r>
    </w:p>
    <w:p w:rsidR="007200CA" w:rsidRDefault="00100342">
      <w:pPr>
        <w:pStyle w:val="Textbody"/>
        <w:overflowPunct w:val="0"/>
        <w:spacing w:line="460" w:lineRule="exact"/>
        <w:ind w:left="1204" w:hanging="17"/>
        <w:jc w:val="both"/>
        <w:rPr>
          <w:rFonts w:ascii="標楷體" w:eastAsia="標楷體" w:hAnsi="標楷體"/>
          <w:sz w:val="28"/>
          <w:szCs w:val="28"/>
        </w:rPr>
      </w:pPr>
      <w:r>
        <w:rPr>
          <w:rFonts w:ascii="標楷體" w:eastAsia="標楷體" w:hAnsi="標楷體"/>
          <w:sz w:val="28"/>
          <w:szCs w:val="28"/>
        </w:rPr>
        <w:t xml:space="preserve">　　申請人之配偶未就業者，不適用前項第三款及第四款之規定。但有正當理由，並經服務學校、機構或主管教育行政機關核</w:t>
      </w:r>
      <w:proofErr w:type="gramStart"/>
      <w:r>
        <w:rPr>
          <w:rFonts w:ascii="標楷體" w:eastAsia="標楷體" w:hAnsi="標楷體"/>
          <w:sz w:val="28"/>
          <w:szCs w:val="28"/>
        </w:rPr>
        <w:t>准者</w:t>
      </w:r>
      <w:proofErr w:type="gramEnd"/>
      <w:r>
        <w:rPr>
          <w:rFonts w:ascii="標楷體" w:eastAsia="標楷體" w:hAnsi="標楷體"/>
          <w:sz w:val="28"/>
          <w:szCs w:val="28"/>
        </w:rPr>
        <w:t>，不在此限。</w:t>
      </w:r>
    </w:p>
    <w:p w:rsidR="007200CA" w:rsidRDefault="00100342">
      <w:pPr>
        <w:pStyle w:val="Textbody"/>
        <w:overflowPunct w:val="0"/>
        <w:spacing w:line="460" w:lineRule="exact"/>
        <w:ind w:left="1276" w:hanging="17"/>
        <w:jc w:val="both"/>
        <w:rPr>
          <w:rFonts w:ascii="標楷體" w:eastAsia="標楷體" w:hAnsi="標楷體"/>
          <w:sz w:val="28"/>
          <w:szCs w:val="28"/>
        </w:rPr>
      </w:pPr>
      <w:r>
        <w:rPr>
          <w:rFonts w:ascii="標楷體" w:eastAsia="標楷體" w:hAnsi="標楷體"/>
          <w:sz w:val="28"/>
          <w:szCs w:val="28"/>
        </w:rPr>
        <w:t xml:space="preserve">　　除校長、社會教育機構及學術研究機構首長外，教育人員有下列情事之</w:t>
      </w:r>
      <w:proofErr w:type="gramStart"/>
      <w:r>
        <w:rPr>
          <w:rFonts w:ascii="標楷體" w:eastAsia="標楷體" w:hAnsi="標楷體"/>
          <w:sz w:val="28"/>
          <w:szCs w:val="28"/>
        </w:rPr>
        <w:t>一</w:t>
      </w:r>
      <w:proofErr w:type="gramEnd"/>
      <w:r>
        <w:rPr>
          <w:rFonts w:ascii="標楷體" w:eastAsia="標楷體" w:hAnsi="標楷體"/>
          <w:sz w:val="28"/>
          <w:szCs w:val="28"/>
        </w:rPr>
        <w:t>申請留職停薪者，服務學校、機構或主管教育行政機關得考量</w:t>
      </w:r>
      <w:r>
        <w:rPr>
          <w:rFonts w:ascii="標楷體" w:eastAsia="標楷體" w:hAnsi="標楷體"/>
          <w:sz w:val="28"/>
          <w:szCs w:val="28"/>
        </w:rPr>
        <w:t>業務或校務運作狀況依權責核准：</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一、服務學校、機構或主管教育行政機關基於業務需要，</w:t>
      </w:r>
      <w:proofErr w:type="gramStart"/>
      <w:r>
        <w:rPr>
          <w:rFonts w:ascii="標楷體" w:eastAsia="標楷體" w:hAnsi="標楷體"/>
          <w:sz w:val="28"/>
          <w:szCs w:val="28"/>
        </w:rPr>
        <w:t>薦送</w:t>
      </w:r>
      <w:proofErr w:type="gramEnd"/>
      <w:r>
        <w:rPr>
          <w:rFonts w:ascii="標楷體" w:eastAsia="標楷體" w:hAnsi="標楷體"/>
          <w:sz w:val="28"/>
          <w:szCs w:val="28"/>
        </w:rPr>
        <w:t>、選送或指派國內外進修、研究，期滿後欲延長。</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二、自行申請國內外全時進修、研究，其進修、研究項目經服務學校、機構或主管教育行政機關認定與業務有關。</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三、因專長、所授課程相關或業務特殊需要，依相關借調規定辦理借調。</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四、本人或配偶之直系血親尊親屬年滿六十五歲以上或重</w:t>
      </w:r>
      <w:r>
        <w:rPr>
          <w:rFonts w:ascii="標楷體" w:eastAsia="標楷體" w:hAnsi="標楷體"/>
          <w:sz w:val="28"/>
          <w:szCs w:val="28"/>
        </w:rPr>
        <w:lastRenderedPageBreak/>
        <w:t>大傷病須侍奉。</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五、配偶或子女重大傷病須照護。</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六、配偶於各機關、公立學校、公營事業機構或軍事單位服務，因公務需要派赴國外工作或進修，其期間在一年以上須隨同前往。</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七、配偶服務機構為輔助前款機關、公立學校、公營事業機構或軍事單位辦理國家重要任務或政策，並經派赴國外執行政府工作者，得依前款規定申請留職停薪。</w:t>
      </w:r>
    </w:p>
    <w:p w:rsidR="007200CA" w:rsidRDefault="00100342">
      <w:pPr>
        <w:pStyle w:val="Textbody"/>
        <w:overflowPunct w:val="0"/>
        <w:spacing w:line="460" w:lineRule="exact"/>
        <w:ind w:left="1288"/>
        <w:jc w:val="both"/>
        <w:rPr>
          <w:rFonts w:ascii="標楷體" w:eastAsia="標楷體" w:hAnsi="標楷體"/>
          <w:sz w:val="28"/>
          <w:szCs w:val="28"/>
        </w:rPr>
      </w:pPr>
      <w:r>
        <w:rPr>
          <w:rFonts w:ascii="標楷體" w:eastAsia="標楷體" w:hAnsi="標楷體"/>
          <w:sz w:val="28"/>
          <w:szCs w:val="28"/>
        </w:rPr>
        <w:t xml:space="preserve">　　前項第三款以借調至其他公私立學校、政府機關（構）、民意機關、行政法人、非以營利為目的之事業或團體擔任與教學或研究專長領域相關職務者為限。但下列情形，不在此限：</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一、專科以上學校未兼任行政職務之專任教師，因產學合作，得借調至營利事業擔任與教學或研究專長領域相關之專職。</w:t>
      </w:r>
    </w:p>
    <w:p w:rsidR="007200CA" w:rsidRDefault="00100342">
      <w:pPr>
        <w:pStyle w:val="Textbody"/>
        <w:overflowPunct w:val="0"/>
        <w:spacing w:line="460" w:lineRule="exact"/>
        <w:ind w:left="2436" w:hanging="568"/>
        <w:jc w:val="both"/>
        <w:rPr>
          <w:rFonts w:ascii="標楷體" w:eastAsia="標楷體" w:hAnsi="標楷體"/>
          <w:sz w:val="28"/>
          <w:szCs w:val="28"/>
        </w:rPr>
      </w:pPr>
      <w:r>
        <w:rPr>
          <w:rFonts w:ascii="標楷體" w:eastAsia="標楷體" w:hAnsi="標楷體"/>
          <w:sz w:val="28"/>
          <w:szCs w:val="28"/>
        </w:rPr>
        <w:t>二、其他法律另有規定。</w:t>
      </w:r>
    </w:p>
    <w:p w:rsidR="007200CA" w:rsidRDefault="00100342">
      <w:pPr>
        <w:pStyle w:val="Textbody"/>
        <w:overflowPunct w:val="0"/>
        <w:spacing w:line="460" w:lineRule="exact"/>
        <w:ind w:left="1232" w:firstLine="630"/>
        <w:jc w:val="both"/>
        <w:rPr>
          <w:rFonts w:ascii="標楷體" w:eastAsia="標楷體" w:hAnsi="標楷體"/>
          <w:sz w:val="28"/>
          <w:szCs w:val="28"/>
        </w:rPr>
      </w:pPr>
      <w:r>
        <w:rPr>
          <w:rFonts w:ascii="標楷體" w:eastAsia="標楷體" w:hAnsi="標楷體"/>
          <w:sz w:val="28"/>
          <w:szCs w:val="28"/>
        </w:rPr>
        <w:t>專科以上學校教師延長服務期間不得申請留職停薪。</w:t>
      </w:r>
    </w:p>
    <w:p w:rsidR="007200CA" w:rsidRDefault="00100342">
      <w:pPr>
        <w:pStyle w:val="Textbody"/>
        <w:overflowPunct w:val="0"/>
        <w:spacing w:line="460" w:lineRule="exact"/>
        <w:ind w:left="1316" w:hanging="17"/>
        <w:jc w:val="both"/>
        <w:rPr>
          <w:rFonts w:ascii="標楷體" w:eastAsia="標楷體" w:hAnsi="標楷體"/>
          <w:sz w:val="28"/>
          <w:szCs w:val="28"/>
        </w:rPr>
      </w:pPr>
      <w:r>
        <w:rPr>
          <w:rFonts w:ascii="標楷體" w:eastAsia="標楷體" w:hAnsi="標楷體"/>
          <w:sz w:val="28"/>
          <w:szCs w:val="28"/>
        </w:rPr>
        <w:t xml:space="preserve">　　第三項第四款及第五</w:t>
      </w:r>
      <w:r>
        <w:rPr>
          <w:rFonts w:ascii="標楷體" w:eastAsia="標楷體" w:hAnsi="標楷體"/>
          <w:sz w:val="28"/>
          <w:szCs w:val="28"/>
        </w:rPr>
        <w:t>款所稱重大傷病，應由服務學校、機構或主管教育行政機關依申請留職停薪人員提出中央衛生主管機關評鑑合格醫院開具之證明文件，參酌全民健康保險法所定重大傷病之範圍</w:t>
      </w:r>
      <w:proofErr w:type="gramStart"/>
      <w:r>
        <w:rPr>
          <w:rFonts w:ascii="標楷體" w:eastAsia="標楷體" w:hAnsi="標楷體"/>
          <w:sz w:val="28"/>
          <w:szCs w:val="28"/>
        </w:rPr>
        <w:t>覈</w:t>
      </w:r>
      <w:proofErr w:type="gramEnd"/>
      <w:r>
        <w:rPr>
          <w:rFonts w:ascii="標楷體" w:eastAsia="標楷體" w:hAnsi="標楷體"/>
          <w:sz w:val="28"/>
          <w:szCs w:val="28"/>
        </w:rPr>
        <w:t>實認定。</w:t>
      </w:r>
    </w:p>
    <w:p w:rsidR="007200CA" w:rsidRDefault="00100342">
      <w:pPr>
        <w:pStyle w:val="Textbody"/>
        <w:overflowPunct w:val="0"/>
        <w:spacing w:line="460" w:lineRule="exact"/>
        <w:ind w:left="1330" w:hanging="1344"/>
      </w:pPr>
      <w:r>
        <w:rPr>
          <w:rFonts w:ascii="標楷體" w:eastAsia="標楷體" w:hAnsi="標楷體"/>
          <w:spacing w:val="140"/>
          <w:kern w:val="0"/>
          <w:sz w:val="28"/>
          <w:szCs w:val="28"/>
        </w:rPr>
        <w:t>第六條</w:t>
      </w:r>
      <w:r>
        <w:rPr>
          <w:rFonts w:ascii="標楷體" w:eastAsia="標楷體" w:hAnsi="標楷體"/>
          <w:spacing w:val="140"/>
          <w:kern w:val="0"/>
          <w:sz w:val="28"/>
          <w:szCs w:val="28"/>
        </w:rPr>
        <w:t xml:space="preserve">  </w:t>
      </w:r>
      <w:r>
        <w:rPr>
          <w:rFonts w:ascii="標楷體" w:eastAsia="標楷體" w:hAnsi="標楷體"/>
          <w:sz w:val="28"/>
          <w:szCs w:val="28"/>
        </w:rPr>
        <w:t>留職停薪人員除其他法律另有規定外，應於留職停薪期間屆滿之次日復職。但其留職停薪期間屆滿前原因消滅後，應申請提前復職。</w:t>
      </w:r>
    </w:p>
    <w:p w:rsidR="007200CA" w:rsidRDefault="00100342">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留職停薪人員於留職停薪期間或屆滿之次日，因辭職或其他事由離職，不受前項應申請復職之限制。</w:t>
      </w:r>
    </w:p>
    <w:p w:rsidR="007200CA" w:rsidRDefault="00100342">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留職停薪人員服務之學校、機構應於留職停薪期間屆滿三十日前預為通知留職停薪人員；留職停薪人員，應於留職停薪期間屆滿前二十日</w:t>
      </w:r>
      <w:r>
        <w:rPr>
          <w:rFonts w:ascii="標楷體" w:eastAsia="標楷體" w:hAnsi="標楷體"/>
          <w:sz w:val="28"/>
          <w:szCs w:val="28"/>
        </w:rPr>
        <w:t>內，向服務之學校、機構申請復職或延長留職停薪。</w:t>
      </w:r>
    </w:p>
    <w:p w:rsidR="007200CA" w:rsidRDefault="00100342">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留職停薪人員於留職停薪期間因留職停薪原因消滅，應於</w:t>
      </w:r>
      <w:r>
        <w:rPr>
          <w:rFonts w:ascii="標楷體" w:eastAsia="標楷體" w:hAnsi="標楷體"/>
          <w:sz w:val="28"/>
          <w:szCs w:val="28"/>
        </w:rPr>
        <w:lastRenderedPageBreak/>
        <w:t>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7200CA" w:rsidRDefault="00100342">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前項留職停薪人員復職日以向服務之學校、機構實際報到日為復職日。</w:t>
      </w:r>
    </w:p>
    <w:p w:rsidR="007200CA" w:rsidRDefault="00100342">
      <w:pPr>
        <w:pStyle w:val="Textbody"/>
        <w:overflowPunct w:val="0"/>
        <w:spacing w:line="460" w:lineRule="exact"/>
        <w:ind w:left="1316" w:hanging="1"/>
        <w:jc w:val="both"/>
        <w:rPr>
          <w:rFonts w:ascii="標楷體" w:eastAsia="標楷體" w:hAnsi="標楷體"/>
          <w:sz w:val="28"/>
          <w:szCs w:val="28"/>
        </w:rPr>
      </w:pPr>
      <w:r>
        <w:rPr>
          <w:rFonts w:ascii="標楷體" w:eastAsia="標楷體" w:hAnsi="標楷體"/>
          <w:sz w:val="28"/>
          <w:szCs w:val="28"/>
        </w:rPr>
        <w:t xml:space="preserve">　　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7200CA" w:rsidRDefault="00100342">
      <w:pPr>
        <w:pStyle w:val="Textbody"/>
        <w:overflowPunct w:val="0"/>
        <w:spacing w:line="460" w:lineRule="exact"/>
        <w:ind w:left="1316" w:hanging="1"/>
        <w:jc w:val="both"/>
      </w:pPr>
      <w:r>
        <w:rPr>
          <w:rFonts w:ascii="標楷體" w:eastAsia="標楷體" w:hAnsi="標楷體"/>
          <w:sz w:val="28"/>
          <w:szCs w:val="28"/>
        </w:rPr>
        <w:t xml:space="preserve">　　第一項、第三項及第四項提前復職或延長留職停薪之事由認定遇有疑義時，得由服務之學校、機構編制內相關人員組成諮詢小組，提供意見作為服務學校、機構核准之參考；諮詢小組成員人數至少三人，任</w:t>
      </w:r>
      <w:proofErr w:type="gramStart"/>
      <w:r>
        <w:rPr>
          <w:rFonts w:ascii="標楷體" w:eastAsia="標楷體" w:hAnsi="標楷體"/>
          <w:sz w:val="28"/>
          <w:szCs w:val="28"/>
        </w:rPr>
        <w:t>一</w:t>
      </w:r>
      <w:proofErr w:type="gramEnd"/>
      <w:r>
        <w:rPr>
          <w:rFonts w:ascii="標楷體" w:eastAsia="標楷體" w:hAnsi="標楷體"/>
          <w:sz w:val="28"/>
          <w:szCs w:val="28"/>
        </w:rPr>
        <w:t>性別成員人數不得少於成員總數三分之一；留職停薪人員為教師者，諮詢小組成員</w:t>
      </w:r>
      <w:proofErr w:type="gramStart"/>
      <w:r>
        <w:rPr>
          <w:rFonts w:ascii="標楷體" w:eastAsia="標楷體" w:hAnsi="標楷體"/>
          <w:sz w:val="28"/>
          <w:szCs w:val="28"/>
        </w:rPr>
        <w:t>中未兼</w:t>
      </w:r>
      <w:r>
        <w:rPr>
          <w:rFonts w:ascii="標楷體" w:eastAsia="標楷體" w:hAnsi="標楷體"/>
          <w:sz w:val="28"/>
          <w:szCs w:val="28"/>
        </w:rPr>
        <w:t>行政</w:t>
      </w:r>
      <w:proofErr w:type="gramEnd"/>
      <w:r>
        <w:rPr>
          <w:rFonts w:ascii="標楷體" w:eastAsia="標楷體" w:hAnsi="標楷體"/>
          <w:sz w:val="28"/>
          <w:szCs w:val="28"/>
        </w:rPr>
        <w:t>職務之教師不得少於成員總數三分之一。</w:t>
      </w:r>
    </w:p>
    <w:sectPr w:rsidR="007200CA">
      <w:pgSz w:w="11906" w:h="16838"/>
      <w:pgMar w:top="1418" w:right="1418" w:bottom="1418" w:left="1418"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342" w:rsidRDefault="00100342">
      <w:r>
        <w:separator/>
      </w:r>
    </w:p>
  </w:endnote>
  <w:endnote w:type="continuationSeparator" w:id="0">
    <w:p w:rsidR="00100342" w:rsidRDefault="0010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342" w:rsidRDefault="00100342">
      <w:r>
        <w:rPr>
          <w:color w:val="000000"/>
        </w:rPr>
        <w:separator/>
      </w:r>
    </w:p>
  </w:footnote>
  <w:footnote w:type="continuationSeparator" w:id="0">
    <w:p w:rsidR="00100342" w:rsidRDefault="00100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00CA"/>
    <w:rsid w:val="00100342"/>
    <w:rsid w:val="007200CA"/>
    <w:rsid w:val="00823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3AC9E-6326-4245-BC0C-22A157E1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Textbody"/>
    <w:uiPriority w:val="9"/>
    <w:semiHidden/>
    <w:unhideWhenUsed/>
    <w:qFormat/>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軟正黑體" w:hAnsi="Arial"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eastAsia="Arial" w:hAnsi="Arial" w:cs="Arial"/>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eastAsia="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eastAsia="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教育部教育文化獎章頒給辦法修正條文對照表</dc:title>
  <dc:subject/>
  <dc:creator>moejsmpc</dc:creator>
  <cp:lastModifiedBy>user</cp:lastModifiedBy>
  <cp:revision>2</cp:revision>
  <cp:lastPrinted>2018-08-21T09:30:00Z</cp:lastPrinted>
  <dcterms:created xsi:type="dcterms:W3CDTF">2020-07-07T07:23:00Z</dcterms:created>
  <dcterms:modified xsi:type="dcterms:W3CDTF">2020-07-07T07:23:00Z</dcterms:modified>
</cp:coreProperties>
</file>